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C9F56" w14:textId="30A76A50" w:rsidR="00777491" w:rsidRDefault="009F23BA" w:rsidP="00141896">
      <w:pPr>
        <w:autoSpaceDE w:val="0"/>
        <w:autoSpaceDN w:val="0"/>
        <w:adjustRightInd w:val="0"/>
        <w:spacing w:after="0" w:line="240" w:lineRule="auto"/>
        <w:jc w:val="center"/>
        <w:rPr>
          <w:rFonts w:ascii="Garamond" w:hAnsi="Garamond" w:cs="Arial"/>
          <w:b/>
          <w:bCs/>
          <w:sz w:val="40"/>
          <w:szCs w:val="40"/>
        </w:rPr>
      </w:pPr>
      <w:bookmarkStart w:id="0" w:name="_GoBack"/>
      <w:bookmarkEnd w:id="0"/>
      <w:r>
        <w:rPr>
          <w:rFonts w:ascii="Garamond" w:hAnsi="Garamond" w:cs="Arial"/>
          <w:b/>
          <w:bCs/>
          <w:sz w:val="40"/>
          <w:szCs w:val="40"/>
        </w:rPr>
        <w:t xml:space="preserve">Draft </w:t>
      </w:r>
      <w:r w:rsidR="00D27DE8" w:rsidRPr="00D27DE8">
        <w:rPr>
          <w:rFonts w:ascii="Garamond" w:hAnsi="Garamond" w:cs="Arial"/>
          <w:b/>
          <w:bCs/>
          <w:sz w:val="40"/>
          <w:szCs w:val="40"/>
        </w:rPr>
        <w:t>Area Rate Policy</w:t>
      </w:r>
      <w:r w:rsidR="00777491">
        <w:rPr>
          <w:rFonts w:ascii="Garamond" w:hAnsi="Garamond" w:cs="Arial"/>
          <w:b/>
          <w:bCs/>
          <w:sz w:val="40"/>
          <w:szCs w:val="40"/>
        </w:rPr>
        <w:t xml:space="preserve"> </w:t>
      </w:r>
    </w:p>
    <w:p w14:paraId="0FEA1899" w14:textId="3EC349C1" w:rsidR="00141896" w:rsidRPr="00D27DE8" w:rsidRDefault="009F23BA" w:rsidP="00141896">
      <w:pPr>
        <w:autoSpaceDE w:val="0"/>
        <w:autoSpaceDN w:val="0"/>
        <w:adjustRightInd w:val="0"/>
        <w:spacing w:after="0" w:line="240" w:lineRule="auto"/>
        <w:jc w:val="center"/>
        <w:rPr>
          <w:rFonts w:ascii="Garamond" w:hAnsi="Garamond" w:cs="Arial"/>
          <w:b/>
          <w:bCs/>
          <w:sz w:val="40"/>
          <w:szCs w:val="40"/>
        </w:rPr>
      </w:pPr>
      <w:r>
        <w:rPr>
          <w:rFonts w:ascii="Garamond" w:hAnsi="Garamond" w:cs="Arial"/>
          <w:b/>
          <w:bCs/>
          <w:sz w:val="40"/>
          <w:szCs w:val="40"/>
        </w:rPr>
        <w:t xml:space="preserve">For </w:t>
      </w:r>
      <w:r w:rsidR="00777491">
        <w:rPr>
          <w:rFonts w:ascii="Garamond" w:hAnsi="Garamond" w:cs="Arial"/>
          <w:b/>
          <w:bCs/>
          <w:sz w:val="40"/>
          <w:szCs w:val="40"/>
        </w:rPr>
        <w:t>Consultations</w:t>
      </w:r>
      <w:r>
        <w:rPr>
          <w:rFonts w:ascii="Garamond" w:hAnsi="Garamond" w:cs="Arial"/>
          <w:b/>
          <w:bCs/>
          <w:sz w:val="40"/>
          <w:szCs w:val="40"/>
        </w:rPr>
        <w:t xml:space="preserve"> with Community Groups</w:t>
      </w:r>
    </w:p>
    <w:p w14:paraId="22BE59E2" w14:textId="77777777" w:rsidR="00141896" w:rsidRPr="00D27DE8" w:rsidRDefault="00141896" w:rsidP="009A551F">
      <w:pPr>
        <w:autoSpaceDE w:val="0"/>
        <w:autoSpaceDN w:val="0"/>
        <w:adjustRightInd w:val="0"/>
        <w:spacing w:after="0" w:line="240" w:lineRule="auto"/>
        <w:ind w:firstLine="567"/>
        <w:jc w:val="both"/>
        <w:rPr>
          <w:rFonts w:ascii="Garamond" w:hAnsi="Garamond" w:cs="Arial"/>
          <w:b/>
          <w:bCs/>
          <w:sz w:val="40"/>
          <w:szCs w:val="40"/>
        </w:rPr>
      </w:pPr>
    </w:p>
    <w:p w14:paraId="04747BF3" w14:textId="5778FF51" w:rsidR="00777491" w:rsidRDefault="004808C3" w:rsidP="00D27DE8">
      <w:pPr>
        <w:pStyle w:val="ListParagraph"/>
        <w:keepNext/>
        <w:keepLines/>
        <w:tabs>
          <w:tab w:val="left" w:pos="567"/>
        </w:tabs>
        <w:autoSpaceDE w:val="0"/>
        <w:autoSpaceDN w:val="0"/>
        <w:adjustRightInd w:val="0"/>
        <w:spacing w:after="0" w:line="240" w:lineRule="auto"/>
        <w:ind w:left="0"/>
        <w:jc w:val="both"/>
        <w:rPr>
          <w:rFonts w:ascii="Garamond" w:hAnsi="Garamond" w:cs="Arial"/>
        </w:rPr>
      </w:pPr>
      <w:r>
        <w:rPr>
          <w:rFonts w:ascii="Garamond" w:hAnsi="Garamond" w:cs="Arial"/>
        </w:rPr>
        <w:t>Regional Council directed staff to create an</w:t>
      </w:r>
      <w:r w:rsidR="001F2D57">
        <w:rPr>
          <w:rFonts w:ascii="Garamond" w:hAnsi="Garamond" w:cs="Arial"/>
        </w:rPr>
        <w:t xml:space="preserve"> Area Rate Policy</w:t>
      </w:r>
      <w:r>
        <w:rPr>
          <w:rFonts w:ascii="Garamond" w:hAnsi="Garamond" w:cs="Arial"/>
        </w:rPr>
        <w:t xml:space="preserve"> for local </w:t>
      </w:r>
      <w:r w:rsidRPr="00D27DE8">
        <w:rPr>
          <w:rFonts w:ascii="Garamond" w:hAnsi="Garamond" w:cs="Arial"/>
        </w:rPr>
        <w:t>activities requeste</w:t>
      </w:r>
      <w:r>
        <w:rPr>
          <w:rFonts w:ascii="Garamond" w:hAnsi="Garamond" w:cs="Arial"/>
        </w:rPr>
        <w:t>d</w:t>
      </w:r>
      <w:r w:rsidRPr="00D27DE8">
        <w:rPr>
          <w:rFonts w:ascii="Garamond" w:hAnsi="Garamond" w:cs="Arial"/>
        </w:rPr>
        <w:t xml:space="preserve"> by </w:t>
      </w:r>
      <w:r>
        <w:rPr>
          <w:rFonts w:ascii="Garamond" w:hAnsi="Garamond" w:cs="Arial"/>
        </w:rPr>
        <w:t>community groups.  The draft policy</w:t>
      </w:r>
      <w:r w:rsidR="001F2D57">
        <w:rPr>
          <w:rFonts w:ascii="Garamond" w:hAnsi="Garamond" w:cs="Arial"/>
        </w:rPr>
        <w:t xml:space="preserve"> </w:t>
      </w:r>
      <w:r w:rsidR="009A551F" w:rsidRPr="00D27DE8">
        <w:rPr>
          <w:rFonts w:ascii="Garamond" w:hAnsi="Garamond" w:cs="Arial"/>
        </w:rPr>
        <w:t>establish</w:t>
      </w:r>
      <w:r>
        <w:rPr>
          <w:rFonts w:ascii="Garamond" w:hAnsi="Garamond" w:cs="Arial"/>
        </w:rPr>
        <w:t>es</w:t>
      </w:r>
      <w:r w:rsidR="004E40EC" w:rsidRPr="00D27DE8">
        <w:rPr>
          <w:rFonts w:ascii="Garamond" w:hAnsi="Garamond" w:cs="Arial"/>
        </w:rPr>
        <w:t xml:space="preserve"> criteria for the </w:t>
      </w:r>
      <w:r w:rsidR="00CE5CB4" w:rsidRPr="00D27DE8">
        <w:rPr>
          <w:rFonts w:ascii="Garamond" w:hAnsi="Garamond" w:cs="Arial"/>
        </w:rPr>
        <w:t>creation</w:t>
      </w:r>
      <w:r w:rsidR="004E40EC" w:rsidRPr="00D27DE8">
        <w:rPr>
          <w:rFonts w:ascii="Garamond" w:hAnsi="Garamond" w:cs="Arial"/>
        </w:rPr>
        <w:t xml:space="preserve"> of </w:t>
      </w:r>
      <w:r>
        <w:rPr>
          <w:rFonts w:ascii="Garamond" w:hAnsi="Garamond" w:cs="Arial"/>
        </w:rPr>
        <w:t xml:space="preserve">area </w:t>
      </w:r>
      <w:r w:rsidR="004E40EC" w:rsidRPr="00D27DE8">
        <w:rPr>
          <w:rFonts w:ascii="Garamond" w:hAnsi="Garamond" w:cs="Arial"/>
        </w:rPr>
        <w:t>rate</w:t>
      </w:r>
      <w:r w:rsidR="009532DA" w:rsidRPr="00D27DE8">
        <w:rPr>
          <w:rFonts w:ascii="Garamond" w:hAnsi="Garamond" w:cs="Arial"/>
        </w:rPr>
        <w:t>s and for the use of the monies raised by the rate</w:t>
      </w:r>
      <w:r w:rsidR="009A551F" w:rsidRPr="00D27DE8">
        <w:rPr>
          <w:rFonts w:ascii="Garamond" w:hAnsi="Garamond" w:cs="Arial"/>
        </w:rPr>
        <w:t>.</w:t>
      </w:r>
      <w:r>
        <w:rPr>
          <w:rFonts w:ascii="Garamond" w:hAnsi="Garamond" w:cs="Arial"/>
        </w:rPr>
        <w:t xml:space="preserve">  </w:t>
      </w:r>
      <w:r w:rsidR="00777491">
        <w:rPr>
          <w:rFonts w:ascii="Garamond" w:hAnsi="Garamond" w:cs="Arial"/>
        </w:rPr>
        <w:t xml:space="preserve">One of the objectives of this policy is to provide clarity to local groups as to what they may spend funds on, what conditions are attached to that spending power, and what they may not spend funds on.  </w:t>
      </w:r>
    </w:p>
    <w:p w14:paraId="08342991" w14:textId="64F141CF" w:rsidR="00777491" w:rsidRDefault="00777491" w:rsidP="00D27DE8">
      <w:pPr>
        <w:pStyle w:val="ListParagraph"/>
        <w:keepNext/>
        <w:keepLines/>
        <w:tabs>
          <w:tab w:val="left" w:pos="567"/>
        </w:tabs>
        <w:autoSpaceDE w:val="0"/>
        <w:autoSpaceDN w:val="0"/>
        <w:adjustRightInd w:val="0"/>
        <w:spacing w:after="0" w:line="240" w:lineRule="auto"/>
        <w:ind w:left="0"/>
        <w:jc w:val="both"/>
        <w:rPr>
          <w:rFonts w:ascii="Garamond" w:hAnsi="Garamond" w:cs="Arial"/>
        </w:rPr>
      </w:pPr>
    </w:p>
    <w:p w14:paraId="24CBB9D4" w14:textId="126F2C83" w:rsidR="009F23BA" w:rsidRDefault="009F23BA" w:rsidP="00D27DE8">
      <w:pPr>
        <w:pStyle w:val="ListParagraph"/>
        <w:keepNext/>
        <w:keepLines/>
        <w:tabs>
          <w:tab w:val="left" w:pos="567"/>
        </w:tabs>
        <w:autoSpaceDE w:val="0"/>
        <w:autoSpaceDN w:val="0"/>
        <w:adjustRightInd w:val="0"/>
        <w:spacing w:after="0" w:line="240" w:lineRule="auto"/>
        <w:ind w:left="0"/>
        <w:jc w:val="both"/>
        <w:rPr>
          <w:rFonts w:ascii="Garamond" w:hAnsi="Garamond" w:cs="Arial"/>
        </w:rPr>
      </w:pPr>
      <w:r>
        <w:rPr>
          <w:rFonts w:ascii="Garamond" w:hAnsi="Garamond" w:cs="Arial"/>
        </w:rPr>
        <w:t xml:space="preserve">The purpose of circulating this draft is to gather feedback from community groups on this draft policy.  </w:t>
      </w:r>
      <w:r w:rsidR="00985765">
        <w:rPr>
          <w:rFonts w:ascii="Garamond" w:hAnsi="Garamond" w:cs="Arial"/>
        </w:rPr>
        <w:t>T</w:t>
      </w:r>
      <w:r>
        <w:rPr>
          <w:rFonts w:ascii="Garamond" w:hAnsi="Garamond" w:cs="Arial"/>
        </w:rPr>
        <w:t xml:space="preserve">he document highlights ten questions that local community groups should consider commenting on.  </w:t>
      </w:r>
      <w:r w:rsidR="003E2478">
        <w:rPr>
          <w:rFonts w:ascii="Garamond" w:hAnsi="Garamond" w:cs="Arial"/>
        </w:rPr>
        <w:t>All</w:t>
      </w:r>
      <w:r>
        <w:rPr>
          <w:rFonts w:ascii="Garamond" w:hAnsi="Garamond" w:cs="Arial"/>
        </w:rPr>
        <w:t xml:space="preserve"> comments will be provided to Regional Council along with the final proposed policy, drafted as an “Administrative Order”.  The final decision on that policy is made by Regional Council.</w:t>
      </w:r>
    </w:p>
    <w:p w14:paraId="68ABB4E8" w14:textId="77777777" w:rsidR="009F23BA" w:rsidRDefault="009F23BA" w:rsidP="00D27DE8">
      <w:pPr>
        <w:pStyle w:val="ListParagraph"/>
        <w:keepNext/>
        <w:keepLines/>
        <w:tabs>
          <w:tab w:val="left" w:pos="567"/>
        </w:tabs>
        <w:autoSpaceDE w:val="0"/>
        <w:autoSpaceDN w:val="0"/>
        <w:adjustRightInd w:val="0"/>
        <w:spacing w:after="0" w:line="240" w:lineRule="auto"/>
        <w:ind w:left="0"/>
        <w:jc w:val="both"/>
        <w:rPr>
          <w:rFonts w:ascii="Garamond" w:hAnsi="Garamond" w:cs="Arial"/>
        </w:rPr>
      </w:pPr>
    </w:p>
    <w:p w14:paraId="616CABBF" w14:textId="54096D72" w:rsidR="00E67CA9" w:rsidRPr="001208F7" w:rsidRDefault="00E67CA9" w:rsidP="00D27DE8">
      <w:pPr>
        <w:autoSpaceDE w:val="0"/>
        <w:autoSpaceDN w:val="0"/>
        <w:adjustRightInd w:val="0"/>
        <w:spacing w:after="0" w:line="240" w:lineRule="auto"/>
        <w:rPr>
          <w:rFonts w:ascii="Garamond" w:hAnsi="Garamond" w:cs="Arial"/>
          <w:b/>
          <w:bCs/>
          <w:sz w:val="36"/>
          <w:szCs w:val="36"/>
        </w:rPr>
      </w:pPr>
      <w:r w:rsidRPr="001208F7">
        <w:rPr>
          <w:rFonts w:ascii="Garamond" w:hAnsi="Garamond" w:cs="Arial"/>
          <w:b/>
          <w:bCs/>
          <w:sz w:val="36"/>
          <w:szCs w:val="36"/>
        </w:rPr>
        <w:t xml:space="preserve">Establishment of Community </w:t>
      </w:r>
      <w:r w:rsidR="00CA453D" w:rsidRPr="001208F7">
        <w:rPr>
          <w:rFonts w:ascii="Garamond" w:hAnsi="Garamond" w:cs="Arial"/>
          <w:b/>
          <w:bCs/>
          <w:sz w:val="36"/>
          <w:szCs w:val="36"/>
        </w:rPr>
        <w:t xml:space="preserve">Area </w:t>
      </w:r>
      <w:r w:rsidRPr="001208F7">
        <w:rPr>
          <w:rFonts w:ascii="Garamond" w:hAnsi="Garamond" w:cs="Arial"/>
          <w:b/>
          <w:bCs/>
          <w:sz w:val="36"/>
          <w:szCs w:val="36"/>
        </w:rPr>
        <w:t>Rates</w:t>
      </w:r>
    </w:p>
    <w:p w14:paraId="2105A6FD" w14:textId="77777777" w:rsidR="00E67CA9" w:rsidRPr="00D27DE8" w:rsidRDefault="00E67CA9" w:rsidP="009A551F">
      <w:pPr>
        <w:autoSpaceDE w:val="0"/>
        <w:autoSpaceDN w:val="0"/>
        <w:adjustRightInd w:val="0"/>
        <w:spacing w:after="0" w:line="240" w:lineRule="auto"/>
        <w:jc w:val="both"/>
        <w:rPr>
          <w:rFonts w:ascii="Garamond" w:hAnsi="Garamond" w:cs="Arial"/>
          <w:b/>
          <w:bCs/>
        </w:rPr>
      </w:pPr>
    </w:p>
    <w:p w14:paraId="04306790" w14:textId="0242807F" w:rsidR="00B80CCE" w:rsidRPr="00D27DE8" w:rsidRDefault="00D27DE8" w:rsidP="00D27DE8">
      <w:pPr>
        <w:autoSpaceDE w:val="0"/>
        <w:autoSpaceDN w:val="0"/>
        <w:adjustRightInd w:val="0"/>
        <w:spacing w:after="0" w:line="240" w:lineRule="auto"/>
        <w:jc w:val="both"/>
        <w:rPr>
          <w:rFonts w:ascii="Garamond" w:hAnsi="Garamond" w:cs="Arial"/>
          <w:b/>
          <w:bCs/>
          <w:u w:val="single"/>
        </w:rPr>
      </w:pPr>
      <w:r>
        <w:rPr>
          <w:rFonts w:ascii="Garamond" w:hAnsi="Garamond" w:cs="Arial"/>
        </w:rPr>
        <w:t>C</w:t>
      </w:r>
      <w:r w:rsidR="00B80CCE" w:rsidRPr="00D27DE8">
        <w:rPr>
          <w:rFonts w:ascii="Garamond" w:hAnsi="Garamond" w:cs="Arial"/>
        </w:rPr>
        <w:t>ommunity organization</w:t>
      </w:r>
      <w:r>
        <w:rPr>
          <w:rFonts w:ascii="Garamond" w:hAnsi="Garamond" w:cs="Arial"/>
        </w:rPr>
        <w:t>s</w:t>
      </w:r>
      <w:r w:rsidR="00B80CCE" w:rsidRPr="00D27DE8">
        <w:rPr>
          <w:rFonts w:ascii="Garamond" w:hAnsi="Garamond" w:cs="Arial"/>
        </w:rPr>
        <w:t xml:space="preserve"> may submit proposal</w:t>
      </w:r>
      <w:r>
        <w:rPr>
          <w:rFonts w:ascii="Garamond" w:hAnsi="Garamond" w:cs="Arial"/>
        </w:rPr>
        <w:t xml:space="preserve">s for area </w:t>
      </w:r>
      <w:r w:rsidR="00B80CCE" w:rsidRPr="00D27DE8">
        <w:rPr>
          <w:rFonts w:ascii="Garamond" w:hAnsi="Garamond" w:cs="Arial"/>
        </w:rPr>
        <w:t>rate in its community.</w:t>
      </w:r>
      <w:r>
        <w:rPr>
          <w:rFonts w:ascii="Garamond" w:hAnsi="Garamond" w:cs="Arial"/>
        </w:rPr>
        <w:t xml:space="preserve">  </w:t>
      </w:r>
      <w:r w:rsidR="00B80CCE" w:rsidRPr="00D27DE8">
        <w:rPr>
          <w:rFonts w:ascii="Garamond" w:hAnsi="Garamond" w:cs="Arial"/>
        </w:rPr>
        <w:t>The</w:t>
      </w:r>
      <w:r>
        <w:rPr>
          <w:rFonts w:ascii="Garamond" w:hAnsi="Garamond" w:cs="Arial"/>
        </w:rPr>
        <w:t>ir</w:t>
      </w:r>
      <w:r w:rsidR="00B80CCE" w:rsidRPr="00D27DE8">
        <w:rPr>
          <w:rFonts w:ascii="Garamond" w:hAnsi="Garamond" w:cs="Arial"/>
        </w:rPr>
        <w:t xml:space="preserve"> proposal shall include</w:t>
      </w:r>
      <w:r>
        <w:rPr>
          <w:rFonts w:ascii="Garamond" w:hAnsi="Garamond" w:cs="Arial"/>
        </w:rPr>
        <w:t xml:space="preserve"> the area rates</w:t>
      </w:r>
      <w:r w:rsidR="00B80CCE" w:rsidRPr="00D27DE8">
        <w:rPr>
          <w:rFonts w:ascii="Garamond" w:hAnsi="Garamond" w:cs="Arial"/>
        </w:rPr>
        <w:t>:</w:t>
      </w:r>
    </w:p>
    <w:p w14:paraId="6B06EEA2" w14:textId="0B04C1B0" w:rsidR="00B80CCE" w:rsidRPr="00D27DE8" w:rsidRDefault="00B80CCE" w:rsidP="00D27DE8">
      <w:pPr>
        <w:pStyle w:val="ListParagraph"/>
        <w:numPr>
          <w:ilvl w:val="0"/>
          <w:numId w:val="17"/>
        </w:numPr>
        <w:tabs>
          <w:tab w:val="left" w:pos="1134"/>
        </w:tabs>
        <w:autoSpaceDE w:val="0"/>
        <w:autoSpaceDN w:val="0"/>
        <w:adjustRightInd w:val="0"/>
        <w:spacing w:after="0" w:line="240" w:lineRule="auto"/>
        <w:jc w:val="both"/>
        <w:rPr>
          <w:rFonts w:ascii="Garamond" w:hAnsi="Garamond" w:cs="Arial"/>
        </w:rPr>
      </w:pPr>
      <w:r w:rsidRPr="00D27DE8">
        <w:rPr>
          <w:rFonts w:ascii="Garamond" w:hAnsi="Garamond" w:cs="Arial"/>
        </w:rPr>
        <w:t>purpose;</w:t>
      </w:r>
    </w:p>
    <w:p w14:paraId="3414A442" w14:textId="2CF50595" w:rsidR="00B80CCE" w:rsidRPr="00D27DE8" w:rsidRDefault="00B80CCE" w:rsidP="00D27DE8">
      <w:pPr>
        <w:pStyle w:val="ListParagraph"/>
        <w:numPr>
          <w:ilvl w:val="0"/>
          <w:numId w:val="17"/>
        </w:numPr>
        <w:tabs>
          <w:tab w:val="left" w:pos="1134"/>
        </w:tabs>
        <w:autoSpaceDE w:val="0"/>
        <w:autoSpaceDN w:val="0"/>
        <w:adjustRightInd w:val="0"/>
        <w:spacing w:after="0" w:line="240" w:lineRule="auto"/>
        <w:jc w:val="both"/>
        <w:rPr>
          <w:rFonts w:ascii="Garamond" w:hAnsi="Garamond" w:cs="Arial"/>
        </w:rPr>
      </w:pPr>
      <w:r w:rsidRPr="00D27DE8">
        <w:rPr>
          <w:rFonts w:ascii="Garamond" w:hAnsi="Garamond" w:cs="Arial"/>
        </w:rPr>
        <w:t xml:space="preserve">duration </w:t>
      </w:r>
      <w:r w:rsidR="00D27DE8">
        <w:rPr>
          <w:rFonts w:ascii="Garamond" w:hAnsi="Garamond" w:cs="Arial"/>
        </w:rPr>
        <w:t>of</w:t>
      </w:r>
      <w:r w:rsidRPr="00D27DE8">
        <w:rPr>
          <w:rFonts w:ascii="Garamond" w:hAnsi="Garamond" w:cs="Arial"/>
        </w:rPr>
        <w:t xml:space="preserve"> the rate;</w:t>
      </w:r>
    </w:p>
    <w:p w14:paraId="4B9560D6" w14:textId="4EE3E7BE" w:rsidR="009A551F" w:rsidRPr="00D27DE8" w:rsidRDefault="00B80CCE" w:rsidP="00D27DE8">
      <w:pPr>
        <w:pStyle w:val="ListParagraph"/>
        <w:numPr>
          <w:ilvl w:val="0"/>
          <w:numId w:val="17"/>
        </w:numPr>
        <w:tabs>
          <w:tab w:val="left" w:pos="1134"/>
        </w:tabs>
        <w:autoSpaceDE w:val="0"/>
        <w:autoSpaceDN w:val="0"/>
        <w:adjustRightInd w:val="0"/>
        <w:spacing w:after="0" w:line="240" w:lineRule="auto"/>
        <w:jc w:val="both"/>
        <w:rPr>
          <w:rFonts w:ascii="Garamond" w:hAnsi="Garamond" w:cs="Arial"/>
        </w:rPr>
      </w:pPr>
      <w:r w:rsidRPr="00D27DE8">
        <w:rPr>
          <w:rFonts w:ascii="Garamond" w:hAnsi="Garamond" w:cs="Arial"/>
        </w:rPr>
        <w:t>amount of the rate</w:t>
      </w:r>
      <w:r w:rsidR="009A551F" w:rsidRPr="00D27DE8">
        <w:rPr>
          <w:rFonts w:ascii="Garamond" w:hAnsi="Garamond" w:cs="Arial"/>
        </w:rPr>
        <w:t>;</w:t>
      </w:r>
    </w:p>
    <w:p w14:paraId="65D2410C" w14:textId="5D746DC9" w:rsidR="00B80CCE" w:rsidRPr="00D27DE8" w:rsidRDefault="00816382" w:rsidP="00D27DE8">
      <w:pPr>
        <w:pStyle w:val="ListParagraph"/>
        <w:numPr>
          <w:ilvl w:val="0"/>
          <w:numId w:val="17"/>
        </w:numPr>
        <w:tabs>
          <w:tab w:val="left" w:pos="1134"/>
        </w:tabs>
        <w:autoSpaceDE w:val="0"/>
        <w:autoSpaceDN w:val="0"/>
        <w:adjustRightInd w:val="0"/>
        <w:spacing w:after="0" w:line="240" w:lineRule="auto"/>
        <w:jc w:val="both"/>
        <w:rPr>
          <w:rFonts w:ascii="Garamond" w:hAnsi="Garamond" w:cs="Arial"/>
        </w:rPr>
      </w:pPr>
      <w:r>
        <w:rPr>
          <w:rFonts w:ascii="Garamond" w:hAnsi="Garamond" w:cs="Arial"/>
        </w:rPr>
        <w:t xml:space="preserve">either a </w:t>
      </w:r>
      <w:r w:rsidR="00D27DE8">
        <w:rPr>
          <w:rFonts w:ascii="Garamond" w:hAnsi="Garamond" w:cs="Arial"/>
        </w:rPr>
        <w:t>flat charge on homes or properties</w:t>
      </w:r>
      <w:r w:rsidR="00A9730E" w:rsidRPr="00D27DE8">
        <w:rPr>
          <w:rFonts w:ascii="Garamond" w:hAnsi="Garamond" w:cs="Arial"/>
        </w:rPr>
        <w:t>;</w:t>
      </w:r>
    </w:p>
    <w:p w14:paraId="0B8A7267" w14:textId="01DF620D" w:rsidR="009A551F" w:rsidRPr="00D27DE8" w:rsidRDefault="00B80CCE" w:rsidP="00D27DE8">
      <w:pPr>
        <w:pStyle w:val="ListParagraph"/>
        <w:numPr>
          <w:ilvl w:val="0"/>
          <w:numId w:val="17"/>
        </w:numPr>
        <w:tabs>
          <w:tab w:val="left" w:pos="1134"/>
        </w:tabs>
        <w:autoSpaceDE w:val="0"/>
        <w:autoSpaceDN w:val="0"/>
        <w:adjustRightInd w:val="0"/>
        <w:spacing w:after="0" w:line="240" w:lineRule="auto"/>
        <w:jc w:val="both"/>
        <w:rPr>
          <w:rFonts w:ascii="Garamond" w:hAnsi="Garamond" w:cs="Arial"/>
        </w:rPr>
      </w:pPr>
      <w:r w:rsidRPr="00D27DE8">
        <w:rPr>
          <w:rFonts w:ascii="Garamond" w:hAnsi="Garamond" w:cs="Arial"/>
        </w:rPr>
        <w:t xml:space="preserve">the catchment area </w:t>
      </w:r>
      <w:r w:rsidR="00D27DE8">
        <w:rPr>
          <w:rFonts w:ascii="Garamond" w:hAnsi="Garamond" w:cs="Arial"/>
        </w:rPr>
        <w:t>with</w:t>
      </w:r>
      <w:r w:rsidRPr="00D27DE8">
        <w:rPr>
          <w:rFonts w:ascii="Garamond" w:hAnsi="Garamond" w:cs="Arial"/>
        </w:rPr>
        <w:t xml:space="preserve"> an explanation as to why that boundary is appropriate</w:t>
      </w:r>
      <w:r w:rsidR="009A551F" w:rsidRPr="00D27DE8">
        <w:rPr>
          <w:rFonts w:ascii="Garamond" w:hAnsi="Garamond" w:cs="Arial"/>
        </w:rPr>
        <w:t>;</w:t>
      </w:r>
      <w:r w:rsidR="005C75D1" w:rsidRPr="00D27DE8">
        <w:rPr>
          <w:rFonts w:ascii="Garamond" w:hAnsi="Garamond" w:cs="Arial"/>
        </w:rPr>
        <w:t xml:space="preserve"> and</w:t>
      </w:r>
    </w:p>
    <w:p w14:paraId="755F5E37" w14:textId="3B79336B" w:rsidR="009A551F" w:rsidRPr="00D27DE8" w:rsidRDefault="00B80CCE" w:rsidP="00D27DE8">
      <w:pPr>
        <w:pStyle w:val="ListParagraph"/>
        <w:numPr>
          <w:ilvl w:val="0"/>
          <w:numId w:val="17"/>
        </w:numPr>
        <w:tabs>
          <w:tab w:val="left" w:pos="1134"/>
        </w:tabs>
        <w:autoSpaceDE w:val="0"/>
        <w:autoSpaceDN w:val="0"/>
        <w:adjustRightInd w:val="0"/>
        <w:spacing w:after="0" w:line="240" w:lineRule="auto"/>
        <w:jc w:val="both"/>
        <w:rPr>
          <w:rFonts w:ascii="Garamond" w:hAnsi="Garamond" w:cs="Arial"/>
        </w:rPr>
      </w:pPr>
      <w:r w:rsidRPr="00D27DE8">
        <w:rPr>
          <w:rFonts w:ascii="Garamond" w:hAnsi="Garamond" w:cs="Arial"/>
        </w:rPr>
        <w:t xml:space="preserve">a proposed financial plan </w:t>
      </w:r>
      <w:r w:rsidR="00D27DE8">
        <w:rPr>
          <w:rFonts w:ascii="Garamond" w:hAnsi="Garamond" w:cs="Arial"/>
        </w:rPr>
        <w:t xml:space="preserve">showing how the funds will be used and any other </w:t>
      </w:r>
      <w:r w:rsidR="00816382">
        <w:rPr>
          <w:rFonts w:ascii="Garamond" w:hAnsi="Garamond" w:cs="Arial"/>
        </w:rPr>
        <w:t xml:space="preserve">available </w:t>
      </w:r>
      <w:r w:rsidR="00D27DE8">
        <w:rPr>
          <w:rFonts w:ascii="Garamond" w:hAnsi="Garamond" w:cs="Arial"/>
        </w:rPr>
        <w:t>revenues;</w:t>
      </w:r>
    </w:p>
    <w:p w14:paraId="5A3E0522" w14:textId="77777777" w:rsidR="00D27DE8" w:rsidRDefault="00D27DE8" w:rsidP="00D27DE8">
      <w:pPr>
        <w:pStyle w:val="ListParagraph"/>
        <w:tabs>
          <w:tab w:val="left" w:pos="567"/>
        </w:tabs>
        <w:autoSpaceDE w:val="0"/>
        <w:autoSpaceDN w:val="0"/>
        <w:adjustRightInd w:val="0"/>
        <w:spacing w:after="0" w:line="240" w:lineRule="auto"/>
        <w:ind w:left="0"/>
        <w:jc w:val="both"/>
        <w:rPr>
          <w:rFonts w:ascii="Garamond" w:hAnsi="Garamond" w:cs="Arial"/>
        </w:rPr>
      </w:pPr>
    </w:p>
    <w:p w14:paraId="5A23C095" w14:textId="77777777" w:rsidR="001F2D57" w:rsidRDefault="00D27DE8" w:rsidP="00D27DE8">
      <w:pPr>
        <w:pStyle w:val="ListParagraph"/>
        <w:tabs>
          <w:tab w:val="left" w:pos="567"/>
        </w:tabs>
        <w:autoSpaceDE w:val="0"/>
        <w:autoSpaceDN w:val="0"/>
        <w:adjustRightInd w:val="0"/>
        <w:spacing w:after="0" w:line="240" w:lineRule="auto"/>
        <w:ind w:left="0"/>
        <w:jc w:val="both"/>
        <w:rPr>
          <w:rFonts w:ascii="Garamond" w:hAnsi="Garamond" w:cs="Arial"/>
        </w:rPr>
      </w:pPr>
      <w:r>
        <w:rPr>
          <w:rFonts w:ascii="Garamond" w:hAnsi="Garamond" w:cs="Arial"/>
        </w:rPr>
        <w:t>St</w:t>
      </w:r>
      <w:r w:rsidR="00AF290C" w:rsidRPr="00D27DE8">
        <w:rPr>
          <w:rFonts w:ascii="Garamond" w:hAnsi="Garamond" w:cs="Arial"/>
        </w:rPr>
        <w:t xml:space="preserve">aff </w:t>
      </w:r>
      <w:r>
        <w:rPr>
          <w:rFonts w:ascii="Garamond" w:hAnsi="Garamond" w:cs="Arial"/>
        </w:rPr>
        <w:t xml:space="preserve">are required to </w:t>
      </w:r>
    </w:p>
    <w:p w14:paraId="4BA1D85E" w14:textId="292A78A5" w:rsidR="001F2D57" w:rsidRDefault="00D27DE8" w:rsidP="003212EF">
      <w:pPr>
        <w:pStyle w:val="ListParagraph"/>
        <w:numPr>
          <w:ilvl w:val="0"/>
          <w:numId w:val="25"/>
        </w:numPr>
        <w:tabs>
          <w:tab w:val="left" w:pos="720"/>
        </w:tabs>
        <w:autoSpaceDE w:val="0"/>
        <w:autoSpaceDN w:val="0"/>
        <w:adjustRightInd w:val="0"/>
        <w:spacing w:after="0" w:line="240" w:lineRule="auto"/>
        <w:ind w:left="720"/>
        <w:jc w:val="both"/>
        <w:rPr>
          <w:rFonts w:ascii="Garamond" w:hAnsi="Garamond" w:cs="Arial"/>
        </w:rPr>
      </w:pPr>
      <w:r>
        <w:rPr>
          <w:rFonts w:ascii="Garamond" w:hAnsi="Garamond" w:cs="Arial"/>
        </w:rPr>
        <w:t xml:space="preserve">ensure the proposal is complete, </w:t>
      </w:r>
    </w:p>
    <w:p w14:paraId="79900B9F" w14:textId="77777777" w:rsidR="001F2D57" w:rsidRDefault="00AF290C" w:rsidP="003212EF">
      <w:pPr>
        <w:pStyle w:val="ListParagraph"/>
        <w:numPr>
          <w:ilvl w:val="0"/>
          <w:numId w:val="25"/>
        </w:numPr>
        <w:tabs>
          <w:tab w:val="left" w:pos="720"/>
        </w:tabs>
        <w:autoSpaceDE w:val="0"/>
        <w:autoSpaceDN w:val="0"/>
        <w:adjustRightInd w:val="0"/>
        <w:spacing w:after="0" w:line="240" w:lineRule="auto"/>
        <w:ind w:left="720"/>
        <w:jc w:val="both"/>
        <w:rPr>
          <w:rFonts w:ascii="Garamond" w:hAnsi="Garamond" w:cs="Arial"/>
        </w:rPr>
      </w:pPr>
      <w:r w:rsidRPr="00D27DE8">
        <w:rPr>
          <w:rFonts w:ascii="Garamond" w:hAnsi="Garamond" w:cs="Arial"/>
        </w:rPr>
        <w:t>conduct public consultation</w:t>
      </w:r>
      <w:r w:rsidR="00D27DE8">
        <w:rPr>
          <w:rFonts w:ascii="Garamond" w:hAnsi="Garamond" w:cs="Arial"/>
        </w:rPr>
        <w:t>s and</w:t>
      </w:r>
      <w:r w:rsidRPr="00D27DE8">
        <w:rPr>
          <w:rFonts w:ascii="Garamond" w:hAnsi="Garamond" w:cs="Arial"/>
        </w:rPr>
        <w:t xml:space="preserve"> prepare a report to Regional Council</w:t>
      </w:r>
      <w:r w:rsidR="00D27DE8">
        <w:rPr>
          <w:rFonts w:ascii="Garamond" w:hAnsi="Garamond" w:cs="Arial"/>
        </w:rPr>
        <w:t xml:space="preserve"> showing the results and the process used</w:t>
      </w:r>
      <w:r w:rsidRPr="00D27DE8">
        <w:rPr>
          <w:rFonts w:ascii="Garamond" w:hAnsi="Garamond" w:cs="Arial"/>
        </w:rPr>
        <w:t>.</w:t>
      </w:r>
      <w:r w:rsidR="00D27DE8">
        <w:rPr>
          <w:rFonts w:ascii="Garamond" w:hAnsi="Garamond" w:cs="Arial"/>
        </w:rPr>
        <w:t xml:space="preserve">  </w:t>
      </w:r>
    </w:p>
    <w:p w14:paraId="6F21B3C8" w14:textId="77777777" w:rsidR="001F2D57" w:rsidRPr="001F2D57" w:rsidRDefault="001F2D57" w:rsidP="001F2D57">
      <w:pPr>
        <w:tabs>
          <w:tab w:val="left" w:pos="567"/>
        </w:tabs>
        <w:autoSpaceDE w:val="0"/>
        <w:autoSpaceDN w:val="0"/>
        <w:adjustRightInd w:val="0"/>
        <w:spacing w:after="0" w:line="240" w:lineRule="auto"/>
        <w:jc w:val="both"/>
        <w:rPr>
          <w:rFonts w:ascii="Garamond" w:hAnsi="Garamond" w:cs="Arial"/>
        </w:rPr>
      </w:pPr>
    </w:p>
    <w:p w14:paraId="23BC0B01" w14:textId="261AD9C9" w:rsidR="00AF290C" w:rsidRPr="001F2D57" w:rsidRDefault="00D27DE8" w:rsidP="001F2D57">
      <w:pPr>
        <w:tabs>
          <w:tab w:val="left" w:pos="567"/>
        </w:tabs>
        <w:autoSpaceDE w:val="0"/>
        <w:autoSpaceDN w:val="0"/>
        <w:adjustRightInd w:val="0"/>
        <w:spacing w:after="0" w:line="240" w:lineRule="auto"/>
        <w:jc w:val="both"/>
        <w:rPr>
          <w:rFonts w:ascii="Garamond" w:hAnsi="Garamond" w:cs="Arial"/>
        </w:rPr>
      </w:pPr>
      <w:r w:rsidRPr="001F2D57">
        <w:rPr>
          <w:rFonts w:ascii="Garamond" w:hAnsi="Garamond" w:cs="Arial"/>
        </w:rPr>
        <w:t>The Chief Financial Officer for the Municipality establishes the procedure for consultations</w:t>
      </w:r>
      <w:r w:rsidR="00CA453D" w:rsidRPr="001F2D57">
        <w:rPr>
          <w:rFonts w:ascii="Garamond" w:hAnsi="Garamond" w:cs="Arial"/>
        </w:rPr>
        <w:t xml:space="preserve">.  </w:t>
      </w:r>
      <w:r w:rsidR="00037F56" w:rsidRPr="001F2D57">
        <w:rPr>
          <w:rFonts w:ascii="Garamond" w:hAnsi="Garamond" w:cs="Arial"/>
        </w:rPr>
        <w:t>Typically,</w:t>
      </w:r>
      <w:r w:rsidRPr="001F2D57">
        <w:rPr>
          <w:rFonts w:ascii="Garamond" w:hAnsi="Garamond" w:cs="Arial"/>
        </w:rPr>
        <w:t xml:space="preserve"> </w:t>
      </w:r>
      <w:r w:rsidR="00CA453D" w:rsidRPr="001F2D57">
        <w:rPr>
          <w:rFonts w:ascii="Garamond" w:hAnsi="Garamond" w:cs="Arial"/>
        </w:rPr>
        <w:t xml:space="preserve">this </w:t>
      </w:r>
      <w:r w:rsidRPr="001F2D57">
        <w:rPr>
          <w:rFonts w:ascii="Garamond" w:hAnsi="Garamond" w:cs="Arial"/>
        </w:rPr>
        <w:t>includes a plebiscite</w:t>
      </w:r>
      <w:r w:rsidR="00CA453D" w:rsidRPr="001F2D57">
        <w:rPr>
          <w:rFonts w:ascii="Garamond" w:hAnsi="Garamond" w:cs="Arial"/>
        </w:rPr>
        <w:t>.  Staff may also provide background information to the public as part of the consultations.</w:t>
      </w:r>
    </w:p>
    <w:p w14:paraId="31FC37CF" w14:textId="78428531" w:rsidR="00CA453D" w:rsidRDefault="00CA453D" w:rsidP="00D27DE8">
      <w:pPr>
        <w:pStyle w:val="ListParagraph"/>
        <w:tabs>
          <w:tab w:val="left" w:pos="567"/>
        </w:tabs>
        <w:autoSpaceDE w:val="0"/>
        <w:autoSpaceDN w:val="0"/>
        <w:adjustRightInd w:val="0"/>
        <w:spacing w:after="0" w:line="240" w:lineRule="auto"/>
        <w:ind w:left="0"/>
        <w:jc w:val="both"/>
        <w:rPr>
          <w:rFonts w:ascii="Garamond" w:hAnsi="Garamond" w:cs="Arial"/>
        </w:rPr>
      </w:pPr>
      <w:r>
        <w:rPr>
          <w:rFonts w:ascii="Garamond" w:hAnsi="Garamond" w:cs="Arial"/>
        </w:rPr>
        <w:t>Area rates can only be set by Regional Council.</w:t>
      </w:r>
    </w:p>
    <w:p w14:paraId="53214A2F" w14:textId="77777777" w:rsidR="00D27DE8" w:rsidRPr="00D27DE8" w:rsidRDefault="00D27DE8" w:rsidP="00D27DE8">
      <w:pPr>
        <w:pStyle w:val="ListParagraph"/>
        <w:tabs>
          <w:tab w:val="left" w:pos="567"/>
        </w:tabs>
        <w:autoSpaceDE w:val="0"/>
        <w:autoSpaceDN w:val="0"/>
        <w:adjustRightInd w:val="0"/>
        <w:spacing w:after="0" w:line="240" w:lineRule="auto"/>
        <w:ind w:left="0"/>
        <w:jc w:val="both"/>
        <w:rPr>
          <w:rFonts w:ascii="Garamond" w:hAnsi="Garamond" w:cs="Arial"/>
        </w:rPr>
      </w:pPr>
    </w:p>
    <w:p w14:paraId="7FFEFB61" w14:textId="12A8A42D" w:rsidR="009A551F" w:rsidRPr="00CA453D" w:rsidRDefault="00CA453D" w:rsidP="009A551F">
      <w:pPr>
        <w:pStyle w:val="ListParagraph"/>
        <w:tabs>
          <w:tab w:val="left" w:pos="567"/>
        </w:tabs>
        <w:autoSpaceDE w:val="0"/>
        <w:autoSpaceDN w:val="0"/>
        <w:adjustRightInd w:val="0"/>
        <w:spacing w:after="0" w:line="240" w:lineRule="auto"/>
        <w:ind w:left="0"/>
        <w:jc w:val="both"/>
        <w:rPr>
          <w:rFonts w:ascii="Garamond" w:hAnsi="Garamond" w:cs="Arial"/>
          <w:b/>
        </w:rPr>
      </w:pPr>
      <w:r w:rsidRPr="00F31DC4">
        <w:rPr>
          <w:rFonts w:ascii="Garamond" w:hAnsi="Garamond" w:cs="Arial"/>
          <w:b/>
          <w:u w:val="single"/>
        </w:rPr>
        <w:t>Questions</w:t>
      </w:r>
      <w:r w:rsidRPr="00CA453D">
        <w:rPr>
          <w:rFonts w:ascii="Garamond" w:hAnsi="Garamond" w:cs="Arial"/>
          <w:b/>
        </w:rPr>
        <w:t>:</w:t>
      </w:r>
    </w:p>
    <w:p w14:paraId="6AAF0F56" w14:textId="6A142C6C" w:rsidR="00CA453D" w:rsidRDefault="00CA453D" w:rsidP="00CA453D">
      <w:pPr>
        <w:pStyle w:val="ListParagraph"/>
        <w:numPr>
          <w:ilvl w:val="0"/>
          <w:numId w:val="18"/>
        </w:numPr>
        <w:tabs>
          <w:tab w:val="left" w:pos="567"/>
        </w:tabs>
        <w:autoSpaceDE w:val="0"/>
        <w:autoSpaceDN w:val="0"/>
        <w:adjustRightInd w:val="0"/>
        <w:spacing w:after="0" w:line="240" w:lineRule="auto"/>
        <w:jc w:val="both"/>
        <w:rPr>
          <w:rFonts w:ascii="Garamond" w:hAnsi="Garamond" w:cs="Arial"/>
        </w:rPr>
      </w:pPr>
      <w:r>
        <w:rPr>
          <w:rFonts w:ascii="Garamond" w:hAnsi="Garamond" w:cs="Arial"/>
        </w:rPr>
        <w:t>Should there be a maximum area rate, such as $50 per dwelling unit?</w:t>
      </w:r>
    </w:p>
    <w:p w14:paraId="3071340F" w14:textId="66B51F4F" w:rsidR="00CA453D" w:rsidRDefault="00CA453D" w:rsidP="00CA453D">
      <w:pPr>
        <w:pStyle w:val="ListParagraph"/>
        <w:numPr>
          <w:ilvl w:val="0"/>
          <w:numId w:val="18"/>
        </w:numPr>
        <w:tabs>
          <w:tab w:val="left" w:pos="567"/>
        </w:tabs>
        <w:autoSpaceDE w:val="0"/>
        <w:autoSpaceDN w:val="0"/>
        <w:adjustRightInd w:val="0"/>
        <w:spacing w:after="0" w:line="240" w:lineRule="auto"/>
        <w:jc w:val="both"/>
        <w:rPr>
          <w:rFonts w:ascii="Garamond" w:hAnsi="Garamond" w:cs="Arial"/>
        </w:rPr>
      </w:pPr>
      <w:r>
        <w:rPr>
          <w:rFonts w:ascii="Garamond" w:hAnsi="Garamond" w:cs="Arial"/>
        </w:rPr>
        <w:t xml:space="preserve">Should communities </w:t>
      </w:r>
      <w:r w:rsidR="00816382">
        <w:rPr>
          <w:rFonts w:ascii="Garamond" w:hAnsi="Garamond" w:cs="Arial"/>
        </w:rPr>
        <w:t>be allowed to use</w:t>
      </w:r>
      <w:r>
        <w:rPr>
          <w:rFonts w:ascii="Garamond" w:hAnsi="Garamond" w:cs="Arial"/>
        </w:rPr>
        <w:t xml:space="preserve"> an ad valorem rate, eg 2 cents per $100 of assessment?</w:t>
      </w:r>
    </w:p>
    <w:p w14:paraId="66E1FC1A" w14:textId="400D06D3" w:rsidR="00CA453D" w:rsidRDefault="00CA453D" w:rsidP="00CA453D">
      <w:pPr>
        <w:pStyle w:val="ListParagraph"/>
        <w:numPr>
          <w:ilvl w:val="0"/>
          <w:numId w:val="18"/>
        </w:numPr>
        <w:tabs>
          <w:tab w:val="left" w:pos="567"/>
        </w:tabs>
        <w:autoSpaceDE w:val="0"/>
        <w:autoSpaceDN w:val="0"/>
        <w:adjustRightInd w:val="0"/>
        <w:spacing w:after="0" w:line="240" w:lineRule="auto"/>
        <w:jc w:val="both"/>
        <w:rPr>
          <w:rFonts w:ascii="Garamond" w:hAnsi="Garamond" w:cs="Arial"/>
        </w:rPr>
      </w:pPr>
      <w:r>
        <w:rPr>
          <w:rFonts w:ascii="Garamond" w:hAnsi="Garamond" w:cs="Arial"/>
        </w:rPr>
        <w:t xml:space="preserve">Should there be a five-year limit on the </w:t>
      </w:r>
      <w:r w:rsidR="00816382">
        <w:rPr>
          <w:rFonts w:ascii="Garamond" w:hAnsi="Garamond" w:cs="Arial"/>
        </w:rPr>
        <w:t xml:space="preserve">area </w:t>
      </w:r>
      <w:r>
        <w:rPr>
          <w:rFonts w:ascii="Garamond" w:hAnsi="Garamond" w:cs="Arial"/>
        </w:rPr>
        <w:t>rate?</w:t>
      </w:r>
    </w:p>
    <w:p w14:paraId="74ED05EA" w14:textId="0DA1ACE6" w:rsidR="00F55356" w:rsidRDefault="00F55356" w:rsidP="00CA453D">
      <w:pPr>
        <w:pStyle w:val="ListParagraph"/>
        <w:numPr>
          <w:ilvl w:val="0"/>
          <w:numId w:val="18"/>
        </w:numPr>
        <w:tabs>
          <w:tab w:val="left" w:pos="567"/>
        </w:tabs>
        <w:autoSpaceDE w:val="0"/>
        <w:autoSpaceDN w:val="0"/>
        <w:adjustRightInd w:val="0"/>
        <w:spacing w:after="0" w:line="240" w:lineRule="auto"/>
        <w:jc w:val="both"/>
        <w:rPr>
          <w:rFonts w:ascii="Garamond" w:hAnsi="Garamond" w:cs="Arial"/>
        </w:rPr>
      </w:pPr>
      <w:r>
        <w:rPr>
          <w:rFonts w:ascii="Garamond" w:hAnsi="Garamond" w:cs="Arial"/>
        </w:rPr>
        <w:t xml:space="preserve">Should </w:t>
      </w:r>
      <w:r w:rsidR="001F2D57">
        <w:rPr>
          <w:rFonts w:ascii="Garamond" w:hAnsi="Garamond" w:cs="Arial"/>
        </w:rPr>
        <w:t>existing</w:t>
      </w:r>
      <w:r>
        <w:rPr>
          <w:rFonts w:ascii="Garamond" w:hAnsi="Garamond" w:cs="Arial"/>
        </w:rPr>
        <w:t xml:space="preserve"> area rates be asked to re-do their public consultations?</w:t>
      </w:r>
    </w:p>
    <w:p w14:paraId="0CF21A33" w14:textId="3EE3BCD1" w:rsidR="00CA453D" w:rsidRDefault="00CA453D" w:rsidP="009A551F">
      <w:pPr>
        <w:pStyle w:val="ListParagraph"/>
        <w:tabs>
          <w:tab w:val="left" w:pos="567"/>
        </w:tabs>
        <w:autoSpaceDE w:val="0"/>
        <w:autoSpaceDN w:val="0"/>
        <w:adjustRightInd w:val="0"/>
        <w:spacing w:after="0" w:line="240" w:lineRule="auto"/>
        <w:ind w:left="0"/>
        <w:jc w:val="both"/>
        <w:rPr>
          <w:rFonts w:ascii="Garamond" w:hAnsi="Garamond" w:cs="Arial"/>
        </w:rPr>
      </w:pPr>
    </w:p>
    <w:p w14:paraId="2F8A2A93" w14:textId="77777777" w:rsidR="009A551F" w:rsidRPr="00D27DE8" w:rsidRDefault="009A551F" w:rsidP="009A551F">
      <w:pPr>
        <w:autoSpaceDE w:val="0"/>
        <w:autoSpaceDN w:val="0"/>
        <w:adjustRightInd w:val="0"/>
        <w:spacing w:after="0" w:line="240" w:lineRule="auto"/>
        <w:jc w:val="both"/>
        <w:rPr>
          <w:rFonts w:ascii="Garamond" w:hAnsi="Garamond" w:cs="Arial"/>
          <w:b/>
          <w:bCs/>
          <w:u w:val="single"/>
        </w:rPr>
      </w:pPr>
    </w:p>
    <w:p w14:paraId="3BF31E9C" w14:textId="77777777" w:rsidR="003212EF" w:rsidRDefault="003212EF" w:rsidP="00CA453D">
      <w:pPr>
        <w:autoSpaceDE w:val="0"/>
        <w:autoSpaceDN w:val="0"/>
        <w:adjustRightInd w:val="0"/>
        <w:spacing w:after="0" w:line="240" w:lineRule="auto"/>
        <w:rPr>
          <w:rFonts w:ascii="Garamond" w:hAnsi="Garamond" w:cs="Arial"/>
          <w:b/>
          <w:bCs/>
          <w:sz w:val="28"/>
          <w:szCs w:val="28"/>
        </w:rPr>
      </w:pPr>
    </w:p>
    <w:p w14:paraId="1BE116DD" w14:textId="5D630CE9" w:rsidR="00CA453D" w:rsidRPr="001208F7" w:rsidRDefault="00CA453D" w:rsidP="00CA453D">
      <w:pPr>
        <w:autoSpaceDE w:val="0"/>
        <w:autoSpaceDN w:val="0"/>
        <w:adjustRightInd w:val="0"/>
        <w:spacing w:after="0" w:line="240" w:lineRule="auto"/>
        <w:rPr>
          <w:rFonts w:ascii="Garamond" w:hAnsi="Garamond" w:cs="Arial"/>
          <w:b/>
          <w:bCs/>
          <w:sz w:val="36"/>
          <w:szCs w:val="36"/>
        </w:rPr>
      </w:pPr>
      <w:r w:rsidRPr="001208F7">
        <w:rPr>
          <w:rFonts w:ascii="Garamond" w:hAnsi="Garamond" w:cs="Arial"/>
          <w:b/>
          <w:bCs/>
          <w:sz w:val="36"/>
          <w:szCs w:val="36"/>
        </w:rPr>
        <w:t>Renewal of Community Area Rates</w:t>
      </w:r>
    </w:p>
    <w:p w14:paraId="65478A16" w14:textId="77777777" w:rsidR="00CA453D" w:rsidRDefault="00CA453D" w:rsidP="00CA453D">
      <w:pPr>
        <w:pStyle w:val="ListParagraph"/>
        <w:tabs>
          <w:tab w:val="left" w:pos="567"/>
        </w:tabs>
        <w:autoSpaceDE w:val="0"/>
        <w:autoSpaceDN w:val="0"/>
        <w:adjustRightInd w:val="0"/>
        <w:spacing w:after="0" w:line="240" w:lineRule="auto"/>
        <w:ind w:left="0"/>
        <w:jc w:val="both"/>
        <w:rPr>
          <w:rFonts w:ascii="Garamond" w:hAnsi="Garamond" w:cs="Arial"/>
        </w:rPr>
      </w:pPr>
    </w:p>
    <w:p w14:paraId="3926FD52" w14:textId="512EAA0A" w:rsidR="00CA453D" w:rsidRDefault="00CA453D" w:rsidP="00CA453D">
      <w:pPr>
        <w:pStyle w:val="ListParagraph"/>
        <w:tabs>
          <w:tab w:val="left" w:pos="567"/>
        </w:tabs>
        <w:autoSpaceDE w:val="0"/>
        <w:autoSpaceDN w:val="0"/>
        <w:adjustRightInd w:val="0"/>
        <w:spacing w:after="0" w:line="240" w:lineRule="auto"/>
        <w:ind w:left="0"/>
        <w:jc w:val="both"/>
        <w:rPr>
          <w:rFonts w:ascii="Garamond" w:hAnsi="Garamond" w:cs="Arial"/>
        </w:rPr>
      </w:pPr>
      <w:r>
        <w:rPr>
          <w:rFonts w:ascii="Garamond" w:hAnsi="Garamond" w:cs="Arial"/>
        </w:rPr>
        <w:t>After the initial approval,</w:t>
      </w:r>
      <w:r w:rsidR="00A9730E" w:rsidRPr="00D27DE8">
        <w:rPr>
          <w:rFonts w:ascii="Garamond" w:hAnsi="Garamond" w:cs="Arial"/>
        </w:rPr>
        <w:t xml:space="preserve"> community organization </w:t>
      </w:r>
      <w:r>
        <w:rPr>
          <w:rFonts w:ascii="Garamond" w:hAnsi="Garamond" w:cs="Arial"/>
        </w:rPr>
        <w:t xml:space="preserve">must submit an annual business plan and budget,  </w:t>
      </w:r>
    </w:p>
    <w:p w14:paraId="19659398" w14:textId="71040E8A" w:rsidR="00CA453D" w:rsidRDefault="00CA453D" w:rsidP="00CA453D">
      <w:pPr>
        <w:pStyle w:val="ListParagraph"/>
        <w:numPr>
          <w:ilvl w:val="0"/>
          <w:numId w:val="19"/>
        </w:numPr>
        <w:tabs>
          <w:tab w:val="left" w:pos="567"/>
        </w:tabs>
        <w:autoSpaceDE w:val="0"/>
        <w:autoSpaceDN w:val="0"/>
        <w:adjustRightInd w:val="0"/>
        <w:spacing w:after="0" w:line="240" w:lineRule="auto"/>
        <w:jc w:val="both"/>
        <w:rPr>
          <w:rFonts w:ascii="Garamond" w:hAnsi="Garamond" w:cs="Arial"/>
        </w:rPr>
      </w:pPr>
      <w:r>
        <w:rPr>
          <w:rFonts w:ascii="Garamond" w:hAnsi="Garamond" w:cs="Arial"/>
        </w:rPr>
        <w:t>If they wish to increase the area rate or change the boundary there must be additional consultations.</w:t>
      </w:r>
    </w:p>
    <w:p w14:paraId="43AEA5C4" w14:textId="4ECBABD0" w:rsidR="00CA453D" w:rsidRDefault="00CA453D" w:rsidP="00CA453D">
      <w:pPr>
        <w:pStyle w:val="ListParagraph"/>
        <w:numPr>
          <w:ilvl w:val="0"/>
          <w:numId w:val="19"/>
        </w:numPr>
        <w:tabs>
          <w:tab w:val="left" w:pos="567"/>
        </w:tabs>
        <w:autoSpaceDE w:val="0"/>
        <w:autoSpaceDN w:val="0"/>
        <w:adjustRightInd w:val="0"/>
        <w:spacing w:after="0" w:line="240" w:lineRule="auto"/>
        <w:jc w:val="both"/>
        <w:rPr>
          <w:rFonts w:ascii="Garamond" w:hAnsi="Garamond" w:cs="Arial"/>
        </w:rPr>
      </w:pPr>
      <w:r>
        <w:rPr>
          <w:rFonts w:ascii="Garamond" w:hAnsi="Garamond" w:cs="Arial"/>
        </w:rPr>
        <w:t>If the rate is at the end of its duration, they may submit a new proposal for consul</w:t>
      </w:r>
      <w:r w:rsidR="00816382">
        <w:rPr>
          <w:rFonts w:ascii="Garamond" w:hAnsi="Garamond" w:cs="Arial"/>
        </w:rPr>
        <w:t>t</w:t>
      </w:r>
      <w:r>
        <w:rPr>
          <w:rFonts w:ascii="Garamond" w:hAnsi="Garamond" w:cs="Arial"/>
        </w:rPr>
        <w:t>ation.</w:t>
      </w:r>
    </w:p>
    <w:p w14:paraId="24510FA5" w14:textId="77777777" w:rsidR="00CA453D" w:rsidRDefault="00CA453D" w:rsidP="00CA453D">
      <w:pPr>
        <w:pStyle w:val="ListParagraph"/>
        <w:tabs>
          <w:tab w:val="left" w:pos="567"/>
        </w:tabs>
        <w:autoSpaceDE w:val="0"/>
        <w:autoSpaceDN w:val="0"/>
        <w:adjustRightInd w:val="0"/>
        <w:spacing w:after="0" w:line="240" w:lineRule="auto"/>
        <w:ind w:left="0"/>
        <w:jc w:val="both"/>
        <w:rPr>
          <w:rFonts w:ascii="Garamond" w:hAnsi="Garamond" w:cs="Arial"/>
        </w:rPr>
      </w:pPr>
    </w:p>
    <w:p w14:paraId="16D219F6" w14:textId="77777777" w:rsidR="00CA453D" w:rsidRDefault="00CA453D" w:rsidP="005C00F5">
      <w:pPr>
        <w:autoSpaceDE w:val="0"/>
        <w:autoSpaceDN w:val="0"/>
        <w:adjustRightInd w:val="0"/>
        <w:spacing w:after="0" w:line="240" w:lineRule="auto"/>
        <w:jc w:val="center"/>
        <w:rPr>
          <w:rFonts w:ascii="Garamond" w:hAnsi="Garamond" w:cs="Arial"/>
          <w:b/>
          <w:u w:val="single"/>
        </w:rPr>
      </w:pPr>
    </w:p>
    <w:p w14:paraId="4A5842F7" w14:textId="77777777" w:rsidR="003212EF" w:rsidRDefault="003212EF" w:rsidP="00CA453D">
      <w:pPr>
        <w:autoSpaceDE w:val="0"/>
        <w:autoSpaceDN w:val="0"/>
        <w:adjustRightInd w:val="0"/>
        <w:spacing w:after="0" w:line="240" w:lineRule="auto"/>
        <w:rPr>
          <w:rFonts w:ascii="Garamond" w:hAnsi="Garamond" w:cs="Arial"/>
          <w:b/>
          <w:bCs/>
          <w:sz w:val="28"/>
          <w:szCs w:val="28"/>
        </w:rPr>
      </w:pPr>
    </w:p>
    <w:p w14:paraId="2BAEAFB5" w14:textId="77777777" w:rsidR="003212EF" w:rsidRDefault="003212EF" w:rsidP="00CA453D">
      <w:pPr>
        <w:autoSpaceDE w:val="0"/>
        <w:autoSpaceDN w:val="0"/>
        <w:adjustRightInd w:val="0"/>
        <w:spacing w:after="0" w:line="240" w:lineRule="auto"/>
        <w:rPr>
          <w:rFonts w:ascii="Garamond" w:hAnsi="Garamond" w:cs="Arial"/>
          <w:b/>
          <w:bCs/>
          <w:sz w:val="28"/>
          <w:szCs w:val="28"/>
        </w:rPr>
      </w:pPr>
    </w:p>
    <w:p w14:paraId="3C5B307E" w14:textId="77777777" w:rsidR="003212EF" w:rsidRDefault="003212EF" w:rsidP="00CA453D">
      <w:pPr>
        <w:autoSpaceDE w:val="0"/>
        <w:autoSpaceDN w:val="0"/>
        <w:adjustRightInd w:val="0"/>
        <w:spacing w:after="0" w:line="240" w:lineRule="auto"/>
        <w:rPr>
          <w:rFonts w:ascii="Garamond" w:hAnsi="Garamond" w:cs="Arial"/>
          <w:b/>
          <w:bCs/>
          <w:sz w:val="28"/>
          <w:szCs w:val="28"/>
        </w:rPr>
      </w:pPr>
    </w:p>
    <w:p w14:paraId="6117915C" w14:textId="25771E72" w:rsidR="00CA453D" w:rsidRPr="001208F7" w:rsidRDefault="00CA453D" w:rsidP="00CA453D">
      <w:pPr>
        <w:autoSpaceDE w:val="0"/>
        <w:autoSpaceDN w:val="0"/>
        <w:adjustRightInd w:val="0"/>
        <w:spacing w:after="0" w:line="240" w:lineRule="auto"/>
        <w:rPr>
          <w:rFonts w:ascii="Garamond" w:hAnsi="Garamond" w:cs="Arial"/>
          <w:b/>
          <w:bCs/>
          <w:sz w:val="36"/>
          <w:szCs w:val="36"/>
        </w:rPr>
      </w:pPr>
      <w:r w:rsidRPr="001208F7">
        <w:rPr>
          <w:rFonts w:ascii="Garamond" w:hAnsi="Garamond" w:cs="Arial"/>
          <w:b/>
          <w:bCs/>
          <w:sz w:val="36"/>
          <w:szCs w:val="36"/>
        </w:rPr>
        <w:t>Governance of Community Area Rates</w:t>
      </w:r>
    </w:p>
    <w:p w14:paraId="69FC8A81" w14:textId="61887543" w:rsidR="005C00F5" w:rsidRDefault="005C00F5" w:rsidP="009A551F">
      <w:pPr>
        <w:autoSpaceDE w:val="0"/>
        <w:autoSpaceDN w:val="0"/>
        <w:adjustRightInd w:val="0"/>
        <w:spacing w:after="0" w:line="240" w:lineRule="auto"/>
        <w:jc w:val="both"/>
        <w:rPr>
          <w:rFonts w:ascii="Garamond" w:hAnsi="Garamond" w:cs="Arial"/>
        </w:rPr>
      </w:pPr>
    </w:p>
    <w:p w14:paraId="4B077344" w14:textId="221EF723" w:rsidR="00CA453D" w:rsidRPr="00D27DE8" w:rsidRDefault="00CA453D" w:rsidP="009A551F">
      <w:pPr>
        <w:autoSpaceDE w:val="0"/>
        <w:autoSpaceDN w:val="0"/>
        <w:adjustRightInd w:val="0"/>
        <w:spacing w:after="0" w:line="240" w:lineRule="auto"/>
        <w:jc w:val="both"/>
        <w:rPr>
          <w:rFonts w:ascii="Garamond" w:hAnsi="Garamond" w:cs="Arial"/>
        </w:rPr>
      </w:pPr>
      <w:r>
        <w:rPr>
          <w:rFonts w:ascii="Garamond" w:hAnsi="Garamond" w:cs="Arial"/>
        </w:rPr>
        <w:t xml:space="preserve">Community organizations must be non-profits </w:t>
      </w:r>
      <w:r w:rsidR="00FB6CAF">
        <w:rPr>
          <w:rFonts w:ascii="Garamond" w:hAnsi="Garamond" w:cs="Arial"/>
        </w:rPr>
        <w:t xml:space="preserve">in good-standing </w:t>
      </w:r>
      <w:r>
        <w:rPr>
          <w:rFonts w:ascii="Garamond" w:hAnsi="Garamond" w:cs="Arial"/>
        </w:rPr>
        <w:t xml:space="preserve">under the society act.  </w:t>
      </w:r>
    </w:p>
    <w:p w14:paraId="10D03F94" w14:textId="4D4AD2F9" w:rsidR="00023527" w:rsidRPr="00D27DE8" w:rsidRDefault="00023527" w:rsidP="00CA453D">
      <w:pPr>
        <w:pStyle w:val="ListParagraph"/>
        <w:numPr>
          <w:ilvl w:val="0"/>
          <w:numId w:val="19"/>
        </w:numPr>
        <w:tabs>
          <w:tab w:val="left" w:pos="567"/>
        </w:tabs>
        <w:autoSpaceDE w:val="0"/>
        <w:autoSpaceDN w:val="0"/>
        <w:adjustRightInd w:val="0"/>
        <w:spacing w:after="0" w:line="240" w:lineRule="auto"/>
        <w:jc w:val="both"/>
        <w:rPr>
          <w:rFonts w:ascii="Garamond" w:hAnsi="Garamond" w:cs="Arial"/>
        </w:rPr>
      </w:pPr>
      <w:r w:rsidRPr="00D27DE8">
        <w:rPr>
          <w:rFonts w:ascii="Garamond" w:hAnsi="Garamond" w:cs="Arial"/>
        </w:rPr>
        <w:t xml:space="preserve">Meetings </w:t>
      </w:r>
      <w:r w:rsidR="005E1DC5" w:rsidRPr="00D27DE8">
        <w:rPr>
          <w:rFonts w:ascii="Garamond" w:hAnsi="Garamond" w:cs="Arial"/>
        </w:rPr>
        <w:t xml:space="preserve">that relate to the area rate </w:t>
      </w:r>
      <w:r w:rsidRPr="00D27DE8">
        <w:rPr>
          <w:rFonts w:ascii="Garamond" w:hAnsi="Garamond" w:cs="Arial"/>
        </w:rPr>
        <w:t xml:space="preserve">shall be open to the public. </w:t>
      </w:r>
    </w:p>
    <w:p w14:paraId="25F3345E" w14:textId="154E159A" w:rsidR="00023527" w:rsidRPr="00D27DE8" w:rsidRDefault="00023527" w:rsidP="00CA453D">
      <w:pPr>
        <w:pStyle w:val="ListParagraph"/>
        <w:numPr>
          <w:ilvl w:val="0"/>
          <w:numId w:val="19"/>
        </w:numPr>
        <w:tabs>
          <w:tab w:val="left" w:pos="567"/>
        </w:tabs>
        <w:autoSpaceDE w:val="0"/>
        <w:autoSpaceDN w:val="0"/>
        <w:adjustRightInd w:val="0"/>
        <w:spacing w:after="0" w:line="240" w:lineRule="auto"/>
        <w:jc w:val="both"/>
        <w:rPr>
          <w:rFonts w:ascii="Garamond" w:hAnsi="Garamond" w:cs="Arial"/>
        </w:rPr>
      </w:pPr>
      <w:r w:rsidRPr="00D27DE8">
        <w:rPr>
          <w:rFonts w:ascii="Garamond" w:hAnsi="Garamond" w:cs="Arial"/>
        </w:rPr>
        <w:t xml:space="preserve">Minutes of meetings </w:t>
      </w:r>
      <w:r w:rsidR="005E1DC5" w:rsidRPr="00D27DE8">
        <w:rPr>
          <w:rFonts w:ascii="Garamond" w:hAnsi="Garamond" w:cs="Arial"/>
        </w:rPr>
        <w:t xml:space="preserve">that relate to the area rate </w:t>
      </w:r>
      <w:r w:rsidRPr="00D27DE8">
        <w:rPr>
          <w:rFonts w:ascii="Garamond" w:hAnsi="Garamond" w:cs="Arial"/>
        </w:rPr>
        <w:t>shall be available to any member of the public.</w:t>
      </w:r>
    </w:p>
    <w:p w14:paraId="1126AA99" w14:textId="063E2A76" w:rsidR="00023527" w:rsidRDefault="00023527" w:rsidP="00CA453D">
      <w:pPr>
        <w:pStyle w:val="ListParagraph"/>
        <w:numPr>
          <w:ilvl w:val="0"/>
          <w:numId w:val="19"/>
        </w:numPr>
        <w:tabs>
          <w:tab w:val="left" w:pos="567"/>
        </w:tabs>
        <w:autoSpaceDE w:val="0"/>
        <w:autoSpaceDN w:val="0"/>
        <w:adjustRightInd w:val="0"/>
        <w:spacing w:after="0" w:line="240" w:lineRule="auto"/>
        <w:ind w:left="540" w:hanging="180"/>
        <w:jc w:val="both"/>
        <w:rPr>
          <w:rFonts w:ascii="Garamond" w:hAnsi="Garamond" w:cs="Arial"/>
        </w:rPr>
      </w:pPr>
      <w:r w:rsidRPr="00D27DE8">
        <w:rPr>
          <w:rFonts w:ascii="Garamond" w:hAnsi="Garamond" w:cs="Arial"/>
        </w:rPr>
        <w:t>The</w:t>
      </w:r>
      <w:r w:rsidR="00CA453D">
        <w:rPr>
          <w:rFonts w:ascii="Garamond" w:hAnsi="Garamond" w:cs="Arial"/>
        </w:rPr>
        <w:t xml:space="preserve">re </w:t>
      </w:r>
      <w:r w:rsidRPr="00D27DE8">
        <w:rPr>
          <w:rFonts w:ascii="Garamond" w:hAnsi="Garamond" w:cs="Arial"/>
        </w:rPr>
        <w:t xml:space="preserve">shall </w:t>
      </w:r>
      <w:r w:rsidR="00CA453D">
        <w:rPr>
          <w:rFonts w:ascii="Garamond" w:hAnsi="Garamond" w:cs="Arial"/>
        </w:rPr>
        <w:t>be</w:t>
      </w:r>
      <w:r w:rsidRPr="00D27DE8">
        <w:rPr>
          <w:rFonts w:ascii="Garamond" w:hAnsi="Garamond" w:cs="Arial"/>
        </w:rPr>
        <w:t xml:space="preserve"> an annual meeting, </w:t>
      </w:r>
      <w:r w:rsidR="006A687D" w:rsidRPr="00D27DE8">
        <w:rPr>
          <w:rFonts w:ascii="Garamond" w:hAnsi="Garamond" w:cs="Arial"/>
        </w:rPr>
        <w:t>at which the majority shall review and approve th</w:t>
      </w:r>
      <w:r w:rsidR="00CA453D">
        <w:rPr>
          <w:rFonts w:ascii="Garamond" w:hAnsi="Garamond" w:cs="Arial"/>
        </w:rPr>
        <w:t xml:space="preserve">e </w:t>
      </w:r>
      <w:r w:rsidR="006A687D" w:rsidRPr="00D27DE8">
        <w:rPr>
          <w:rFonts w:ascii="Garamond" w:hAnsi="Garamond" w:cs="Arial"/>
        </w:rPr>
        <w:t xml:space="preserve">annual budget </w:t>
      </w:r>
      <w:r w:rsidR="00CA453D">
        <w:rPr>
          <w:rFonts w:ascii="Garamond" w:hAnsi="Garamond" w:cs="Arial"/>
        </w:rPr>
        <w:t xml:space="preserve">and business </w:t>
      </w:r>
      <w:r w:rsidR="006A687D" w:rsidRPr="00D27DE8">
        <w:rPr>
          <w:rFonts w:ascii="Garamond" w:hAnsi="Garamond" w:cs="Arial"/>
        </w:rPr>
        <w:t xml:space="preserve">plan </w:t>
      </w:r>
      <w:r w:rsidR="00082CBE" w:rsidRPr="00D27DE8">
        <w:rPr>
          <w:rFonts w:ascii="Garamond" w:hAnsi="Garamond" w:cs="Arial"/>
        </w:rPr>
        <w:t xml:space="preserve">for the </w:t>
      </w:r>
      <w:r w:rsidR="006A687D" w:rsidRPr="00D27DE8">
        <w:rPr>
          <w:rFonts w:ascii="Garamond" w:hAnsi="Garamond" w:cs="Arial"/>
        </w:rPr>
        <w:t>following year</w:t>
      </w:r>
      <w:r w:rsidRPr="00D27DE8">
        <w:rPr>
          <w:rFonts w:ascii="Garamond" w:hAnsi="Garamond" w:cs="Arial"/>
        </w:rPr>
        <w:t>.</w:t>
      </w:r>
    </w:p>
    <w:p w14:paraId="63398FC5" w14:textId="505674D2" w:rsidR="00B9260D" w:rsidRDefault="00B9260D" w:rsidP="00B9260D">
      <w:pPr>
        <w:pStyle w:val="ListParagraph"/>
        <w:numPr>
          <w:ilvl w:val="1"/>
          <w:numId w:val="19"/>
        </w:numPr>
        <w:tabs>
          <w:tab w:val="left" w:pos="567"/>
        </w:tabs>
        <w:autoSpaceDE w:val="0"/>
        <w:autoSpaceDN w:val="0"/>
        <w:adjustRightInd w:val="0"/>
        <w:spacing w:after="0" w:line="240" w:lineRule="auto"/>
        <w:jc w:val="both"/>
        <w:rPr>
          <w:rFonts w:ascii="Garamond" w:hAnsi="Garamond" w:cs="Arial"/>
        </w:rPr>
      </w:pPr>
      <w:r>
        <w:rPr>
          <w:rFonts w:ascii="Garamond" w:hAnsi="Garamond" w:cs="Arial"/>
        </w:rPr>
        <w:t>They may ask for the rate to be terminated.</w:t>
      </w:r>
    </w:p>
    <w:p w14:paraId="1FCC6C64" w14:textId="5182935C" w:rsidR="00B9260D" w:rsidRPr="00D27DE8" w:rsidRDefault="00B9260D" w:rsidP="00B9260D">
      <w:pPr>
        <w:pStyle w:val="ListParagraph"/>
        <w:numPr>
          <w:ilvl w:val="0"/>
          <w:numId w:val="19"/>
        </w:numPr>
        <w:tabs>
          <w:tab w:val="left" w:pos="567"/>
        </w:tabs>
        <w:autoSpaceDE w:val="0"/>
        <w:autoSpaceDN w:val="0"/>
        <w:adjustRightInd w:val="0"/>
        <w:spacing w:after="0" w:line="240" w:lineRule="auto"/>
        <w:jc w:val="both"/>
        <w:rPr>
          <w:rFonts w:ascii="Garamond" w:hAnsi="Garamond" w:cs="Arial"/>
        </w:rPr>
      </w:pPr>
      <w:r>
        <w:rPr>
          <w:rFonts w:ascii="Garamond" w:hAnsi="Garamond" w:cs="Arial"/>
        </w:rPr>
        <w:t>They shall provide annual financial statements and comply with all required financial procedures</w:t>
      </w:r>
    </w:p>
    <w:p w14:paraId="136B6B61" w14:textId="77777777" w:rsidR="006A687D" w:rsidRPr="00D27DE8" w:rsidRDefault="006A687D" w:rsidP="006A687D">
      <w:pPr>
        <w:pStyle w:val="ListParagraph"/>
        <w:rPr>
          <w:rFonts w:ascii="Garamond" w:hAnsi="Garamond" w:cs="Arial"/>
        </w:rPr>
      </w:pPr>
    </w:p>
    <w:p w14:paraId="7A11DF3C" w14:textId="1E25BD27" w:rsidR="00B9260D" w:rsidRPr="001208F7" w:rsidRDefault="00B9260D" w:rsidP="00B9260D">
      <w:pPr>
        <w:autoSpaceDE w:val="0"/>
        <w:autoSpaceDN w:val="0"/>
        <w:adjustRightInd w:val="0"/>
        <w:spacing w:after="0" w:line="240" w:lineRule="auto"/>
        <w:rPr>
          <w:rFonts w:ascii="Garamond" w:hAnsi="Garamond" w:cs="Arial"/>
          <w:b/>
          <w:bCs/>
          <w:sz w:val="36"/>
          <w:szCs w:val="36"/>
        </w:rPr>
      </w:pPr>
      <w:r w:rsidRPr="001208F7">
        <w:rPr>
          <w:rFonts w:ascii="Garamond" w:hAnsi="Garamond" w:cs="Arial"/>
          <w:b/>
          <w:bCs/>
          <w:sz w:val="36"/>
          <w:szCs w:val="36"/>
        </w:rPr>
        <w:t>What May Funds be Spent on?</w:t>
      </w:r>
    </w:p>
    <w:p w14:paraId="60F898E7" w14:textId="77777777" w:rsidR="00023527" w:rsidRPr="001208F7" w:rsidRDefault="00023527" w:rsidP="001208F7">
      <w:pPr>
        <w:autoSpaceDE w:val="0"/>
        <w:autoSpaceDN w:val="0"/>
        <w:adjustRightInd w:val="0"/>
        <w:spacing w:after="0" w:line="240" w:lineRule="auto"/>
        <w:rPr>
          <w:rFonts w:ascii="Garamond" w:hAnsi="Garamond" w:cs="Arial"/>
          <w:b/>
          <w:bCs/>
          <w:sz w:val="36"/>
          <w:szCs w:val="36"/>
        </w:rPr>
      </w:pPr>
    </w:p>
    <w:p w14:paraId="3D32A9AA" w14:textId="23FBE285" w:rsidR="00B9260D" w:rsidRPr="00816382" w:rsidRDefault="00B9260D" w:rsidP="00B9260D">
      <w:pPr>
        <w:pStyle w:val="ListParagraph"/>
        <w:tabs>
          <w:tab w:val="left" w:pos="567"/>
        </w:tabs>
        <w:autoSpaceDE w:val="0"/>
        <w:autoSpaceDN w:val="0"/>
        <w:adjustRightInd w:val="0"/>
        <w:spacing w:after="0" w:line="240" w:lineRule="auto"/>
        <w:ind w:left="0"/>
        <w:jc w:val="both"/>
        <w:rPr>
          <w:rFonts w:ascii="Garamond" w:hAnsi="Garamond" w:cs="Arial"/>
          <w:b/>
          <w:u w:val="single"/>
        </w:rPr>
      </w:pPr>
      <w:r w:rsidRPr="00816382">
        <w:rPr>
          <w:rFonts w:ascii="Garamond" w:hAnsi="Garamond" w:cs="Arial"/>
          <w:b/>
          <w:u w:val="single"/>
        </w:rPr>
        <w:t>The Area Rate may spend funds on</w:t>
      </w:r>
    </w:p>
    <w:p w14:paraId="1254BC48" w14:textId="77777777" w:rsidR="009A551F" w:rsidRPr="00D27DE8" w:rsidRDefault="00316EBE" w:rsidP="00B9260D">
      <w:pPr>
        <w:pStyle w:val="ListParagraph"/>
        <w:numPr>
          <w:ilvl w:val="0"/>
          <w:numId w:val="20"/>
        </w:numPr>
        <w:tabs>
          <w:tab w:val="left" w:pos="567"/>
        </w:tabs>
        <w:autoSpaceDE w:val="0"/>
        <w:autoSpaceDN w:val="0"/>
        <w:adjustRightInd w:val="0"/>
        <w:spacing w:after="0" w:line="240" w:lineRule="auto"/>
        <w:jc w:val="both"/>
        <w:rPr>
          <w:rFonts w:ascii="Garamond" w:hAnsi="Garamond" w:cs="Arial"/>
        </w:rPr>
      </w:pPr>
      <w:r w:rsidRPr="00D27DE8">
        <w:rPr>
          <w:rFonts w:ascii="Garamond" w:hAnsi="Garamond" w:cs="Arial"/>
        </w:rPr>
        <w:t>community events;</w:t>
      </w:r>
    </w:p>
    <w:p w14:paraId="254D2C03" w14:textId="77777777" w:rsidR="00316EBE" w:rsidRPr="00D27DE8" w:rsidRDefault="00316EBE" w:rsidP="00B9260D">
      <w:pPr>
        <w:pStyle w:val="ListParagraph"/>
        <w:numPr>
          <w:ilvl w:val="0"/>
          <w:numId w:val="20"/>
        </w:numPr>
        <w:tabs>
          <w:tab w:val="left" w:pos="567"/>
        </w:tabs>
        <w:autoSpaceDE w:val="0"/>
        <w:autoSpaceDN w:val="0"/>
        <w:adjustRightInd w:val="0"/>
        <w:spacing w:after="0" w:line="240" w:lineRule="auto"/>
        <w:jc w:val="both"/>
        <w:rPr>
          <w:rFonts w:ascii="Garamond" w:hAnsi="Garamond" w:cs="Arial"/>
        </w:rPr>
      </w:pPr>
      <w:r w:rsidRPr="00D27DE8">
        <w:rPr>
          <w:rFonts w:ascii="Garamond" w:hAnsi="Garamond" w:cs="Arial"/>
        </w:rPr>
        <w:t>community accessories, including signage, picnic tables, benches, and garbage cans;</w:t>
      </w:r>
    </w:p>
    <w:p w14:paraId="79BDA50D" w14:textId="77777777" w:rsidR="00316EBE" w:rsidRPr="00D27DE8" w:rsidRDefault="00316EBE" w:rsidP="00B9260D">
      <w:pPr>
        <w:pStyle w:val="ListParagraph"/>
        <w:numPr>
          <w:ilvl w:val="0"/>
          <w:numId w:val="20"/>
        </w:numPr>
        <w:tabs>
          <w:tab w:val="left" w:pos="567"/>
        </w:tabs>
        <w:autoSpaceDE w:val="0"/>
        <w:autoSpaceDN w:val="0"/>
        <w:adjustRightInd w:val="0"/>
        <w:spacing w:after="0" w:line="240" w:lineRule="auto"/>
        <w:jc w:val="both"/>
        <w:rPr>
          <w:rFonts w:ascii="Garamond" w:hAnsi="Garamond" w:cs="Arial"/>
        </w:rPr>
      </w:pPr>
      <w:r w:rsidRPr="00D27DE8">
        <w:rPr>
          <w:rFonts w:ascii="Garamond" w:hAnsi="Garamond" w:cs="Arial"/>
        </w:rPr>
        <w:t>community beautification and clean-up;</w:t>
      </w:r>
    </w:p>
    <w:p w14:paraId="5AC35289" w14:textId="77777777" w:rsidR="00316EBE" w:rsidRPr="00D27DE8" w:rsidRDefault="00316EBE" w:rsidP="00B9260D">
      <w:pPr>
        <w:pStyle w:val="ListParagraph"/>
        <w:numPr>
          <w:ilvl w:val="0"/>
          <w:numId w:val="20"/>
        </w:numPr>
        <w:tabs>
          <w:tab w:val="left" w:pos="567"/>
        </w:tabs>
        <w:autoSpaceDE w:val="0"/>
        <w:autoSpaceDN w:val="0"/>
        <w:adjustRightInd w:val="0"/>
        <w:spacing w:after="0" w:line="240" w:lineRule="auto"/>
        <w:jc w:val="both"/>
        <w:rPr>
          <w:rFonts w:ascii="Garamond" w:hAnsi="Garamond" w:cs="Arial"/>
        </w:rPr>
      </w:pPr>
      <w:r w:rsidRPr="00D27DE8">
        <w:rPr>
          <w:rFonts w:ascii="Garamond" w:hAnsi="Garamond" w:cs="Arial"/>
        </w:rPr>
        <w:t>maintenance of recreation trails and infrastructure;</w:t>
      </w:r>
    </w:p>
    <w:p w14:paraId="0EFA5812" w14:textId="77777777" w:rsidR="00316EBE" w:rsidRPr="00D27DE8" w:rsidRDefault="00316EBE" w:rsidP="00B9260D">
      <w:pPr>
        <w:pStyle w:val="ListParagraph"/>
        <w:numPr>
          <w:ilvl w:val="0"/>
          <w:numId w:val="20"/>
        </w:numPr>
        <w:tabs>
          <w:tab w:val="left" w:pos="567"/>
        </w:tabs>
        <w:autoSpaceDE w:val="0"/>
        <w:autoSpaceDN w:val="0"/>
        <w:adjustRightInd w:val="0"/>
        <w:spacing w:after="0" w:line="240" w:lineRule="auto"/>
        <w:jc w:val="both"/>
        <w:rPr>
          <w:rFonts w:ascii="Garamond" w:hAnsi="Garamond" w:cs="Arial"/>
        </w:rPr>
      </w:pPr>
      <w:r w:rsidRPr="00D27DE8">
        <w:rPr>
          <w:rFonts w:ascii="Garamond" w:hAnsi="Garamond" w:cs="Arial"/>
        </w:rPr>
        <w:t>recreational programming;</w:t>
      </w:r>
    </w:p>
    <w:p w14:paraId="799DAB1A" w14:textId="77777777" w:rsidR="00316EBE" w:rsidRPr="00D27DE8" w:rsidRDefault="00D84D00" w:rsidP="00B9260D">
      <w:pPr>
        <w:pStyle w:val="ListParagraph"/>
        <w:numPr>
          <w:ilvl w:val="0"/>
          <w:numId w:val="20"/>
        </w:numPr>
        <w:tabs>
          <w:tab w:val="left" w:pos="567"/>
        </w:tabs>
        <w:autoSpaceDE w:val="0"/>
        <w:autoSpaceDN w:val="0"/>
        <w:adjustRightInd w:val="0"/>
        <w:spacing w:after="0" w:line="240" w:lineRule="auto"/>
        <w:jc w:val="both"/>
        <w:rPr>
          <w:rFonts w:ascii="Garamond" w:hAnsi="Garamond" w:cs="Arial"/>
        </w:rPr>
      </w:pPr>
      <w:r w:rsidRPr="00D27DE8">
        <w:rPr>
          <w:rFonts w:ascii="Garamond" w:hAnsi="Garamond" w:cs="Arial"/>
        </w:rPr>
        <w:t>establishment and maintenance of outdoor community skating rinks;</w:t>
      </w:r>
    </w:p>
    <w:p w14:paraId="67E74D5D" w14:textId="5F275E32" w:rsidR="00F4174D" w:rsidRDefault="00D84D00" w:rsidP="00B9260D">
      <w:pPr>
        <w:pStyle w:val="ListParagraph"/>
        <w:numPr>
          <w:ilvl w:val="0"/>
          <w:numId w:val="20"/>
        </w:numPr>
        <w:tabs>
          <w:tab w:val="left" w:pos="567"/>
          <w:tab w:val="left" w:pos="1134"/>
        </w:tabs>
        <w:autoSpaceDE w:val="0"/>
        <w:autoSpaceDN w:val="0"/>
        <w:adjustRightInd w:val="0"/>
        <w:spacing w:after="0" w:line="240" w:lineRule="auto"/>
        <w:jc w:val="both"/>
        <w:rPr>
          <w:rFonts w:ascii="Garamond" w:hAnsi="Garamond" w:cs="Arial"/>
        </w:rPr>
      </w:pPr>
      <w:r w:rsidRPr="00D27DE8">
        <w:rPr>
          <w:rFonts w:ascii="Garamond" w:hAnsi="Garamond" w:cs="Arial"/>
        </w:rPr>
        <w:t>operation of small, local community centres</w:t>
      </w:r>
      <w:r w:rsidR="008949AF" w:rsidRPr="00D27DE8">
        <w:rPr>
          <w:rFonts w:ascii="Garamond" w:hAnsi="Garamond" w:cs="Arial"/>
        </w:rPr>
        <w:t>;</w:t>
      </w:r>
      <w:r w:rsidR="00310844" w:rsidRPr="00D27DE8">
        <w:rPr>
          <w:rFonts w:ascii="Garamond" w:hAnsi="Garamond" w:cs="Arial"/>
        </w:rPr>
        <w:t xml:space="preserve"> </w:t>
      </w:r>
    </w:p>
    <w:p w14:paraId="04559DA0" w14:textId="7C2CE009" w:rsidR="00B9260D" w:rsidRPr="00D27DE8" w:rsidRDefault="00B9260D" w:rsidP="00B9260D">
      <w:pPr>
        <w:pStyle w:val="ListParagraph"/>
        <w:numPr>
          <w:ilvl w:val="0"/>
          <w:numId w:val="20"/>
        </w:numPr>
        <w:tabs>
          <w:tab w:val="left" w:pos="567"/>
          <w:tab w:val="left" w:pos="1134"/>
        </w:tabs>
        <w:autoSpaceDE w:val="0"/>
        <w:autoSpaceDN w:val="0"/>
        <w:adjustRightInd w:val="0"/>
        <w:spacing w:after="0" w:line="240" w:lineRule="auto"/>
        <w:jc w:val="both"/>
        <w:rPr>
          <w:rFonts w:ascii="Garamond" w:hAnsi="Garamond" w:cs="Arial"/>
        </w:rPr>
      </w:pPr>
      <w:r w:rsidRPr="00D27DE8">
        <w:rPr>
          <w:rFonts w:ascii="Garamond" w:hAnsi="Garamond" w:cs="Arial"/>
        </w:rPr>
        <w:t xml:space="preserve">administrative costs associated with </w:t>
      </w:r>
      <w:r>
        <w:rPr>
          <w:rFonts w:ascii="Garamond" w:hAnsi="Garamond" w:cs="Arial"/>
        </w:rPr>
        <w:t xml:space="preserve">these </w:t>
      </w:r>
      <w:r w:rsidRPr="00D27DE8">
        <w:rPr>
          <w:rFonts w:ascii="Garamond" w:hAnsi="Garamond" w:cs="Arial"/>
        </w:rPr>
        <w:t>items</w:t>
      </w:r>
    </w:p>
    <w:p w14:paraId="27BD108B" w14:textId="15BA5AEA" w:rsidR="00B9260D" w:rsidRDefault="00B9260D" w:rsidP="00B9260D">
      <w:pPr>
        <w:spacing w:after="0"/>
        <w:rPr>
          <w:rFonts w:ascii="Garamond" w:hAnsi="Garamond" w:cs="Arial"/>
        </w:rPr>
      </w:pPr>
    </w:p>
    <w:p w14:paraId="293E8193" w14:textId="48495071" w:rsidR="00B9260D" w:rsidRPr="00B9260D" w:rsidRDefault="00B9260D" w:rsidP="00B9260D">
      <w:pPr>
        <w:rPr>
          <w:rFonts w:ascii="Garamond" w:hAnsi="Garamond" w:cs="Arial"/>
        </w:rPr>
      </w:pPr>
      <w:r>
        <w:rPr>
          <w:rFonts w:ascii="Garamond" w:hAnsi="Garamond" w:cs="Arial"/>
        </w:rPr>
        <w:t xml:space="preserve">The Area Rate may use a </w:t>
      </w:r>
      <w:r w:rsidRPr="00816382">
        <w:rPr>
          <w:rFonts w:ascii="Garamond" w:hAnsi="Garamond" w:cs="Arial"/>
          <w:b/>
          <w:u w:val="single"/>
        </w:rPr>
        <w:t>Grant</w:t>
      </w:r>
      <w:r>
        <w:rPr>
          <w:rFonts w:ascii="Garamond" w:hAnsi="Garamond" w:cs="Arial"/>
        </w:rPr>
        <w:t xml:space="preserve"> to fund the above items provided Regional Council has approved a contribution agreement for those grants.</w:t>
      </w:r>
    </w:p>
    <w:p w14:paraId="71018E7E" w14:textId="46CD741C" w:rsidR="00D84D00" w:rsidRPr="00B9260D" w:rsidRDefault="00B9260D" w:rsidP="00B9260D">
      <w:pPr>
        <w:tabs>
          <w:tab w:val="left" w:pos="540"/>
        </w:tabs>
        <w:spacing w:after="0"/>
        <w:rPr>
          <w:rFonts w:ascii="Garamond" w:hAnsi="Garamond" w:cs="Arial"/>
        </w:rPr>
      </w:pPr>
      <w:r>
        <w:rPr>
          <w:rFonts w:ascii="Garamond" w:hAnsi="Garamond" w:cs="Arial"/>
        </w:rPr>
        <w:t xml:space="preserve">The Area Rate may fund </w:t>
      </w:r>
      <w:r w:rsidR="00D84D00" w:rsidRPr="00816382">
        <w:rPr>
          <w:rFonts w:ascii="Garamond" w:hAnsi="Garamond" w:cs="Arial"/>
          <w:b/>
          <w:u w:val="single"/>
        </w:rPr>
        <w:t xml:space="preserve">construction </w:t>
      </w:r>
      <w:r w:rsidRPr="00816382">
        <w:rPr>
          <w:rFonts w:ascii="Garamond" w:hAnsi="Garamond" w:cs="Arial"/>
          <w:b/>
          <w:u w:val="single"/>
        </w:rPr>
        <w:t xml:space="preserve">or enhancement </w:t>
      </w:r>
      <w:r w:rsidR="00D84D00" w:rsidRPr="00816382">
        <w:rPr>
          <w:rFonts w:ascii="Garamond" w:hAnsi="Garamond" w:cs="Arial"/>
          <w:b/>
          <w:u w:val="single"/>
        </w:rPr>
        <w:t>of local recreational infrastructure</w:t>
      </w:r>
      <w:r w:rsidR="006D6828" w:rsidRPr="00B9260D">
        <w:rPr>
          <w:rFonts w:ascii="Garamond" w:hAnsi="Garamond" w:cs="Arial"/>
        </w:rPr>
        <w:t xml:space="preserve"> on mun</w:t>
      </w:r>
      <w:r w:rsidR="00310844" w:rsidRPr="00B9260D">
        <w:rPr>
          <w:rFonts w:ascii="Garamond" w:hAnsi="Garamond" w:cs="Arial"/>
        </w:rPr>
        <w:t>icipal</w:t>
      </w:r>
      <w:r>
        <w:rPr>
          <w:rFonts w:ascii="Garamond" w:hAnsi="Garamond" w:cs="Arial"/>
        </w:rPr>
        <w:t xml:space="preserve"> </w:t>
      </w:r>
      <w:r w:rsidR="00310844" w:rsidRPr="00B9260D">
        <w:rPr>
          <w:rFonts w:ascii="Garamond" w:hAnsi="Garamond" w:cs="Arial"/>
        </w:rPr>
        <w:t>land</w:t>
      </w:r>
      <w:r w:rsidR="00D84D00" w:rsidRPr="00B9260D">
        <w:rPr>
          <w:rFonts w:ascii="Garamond" w:hAnsi="Garamond" w:cs="Arial"/>
        </w:rPr>
        <w:t xml:space="preserve"> including trails, sport courts, and playgrounds, </w:t>
      </w:r>
      <w:r>
        <w:rPr>
          <w:rFonts w:ascii="Garamond" w:hAnsi="Garamond" w:cs="Arial"/>
        </w:rPr>
        <w:t>provided</w:t>
      </w:r>
      <w:r w:rsidR="00D84D00" w:rsidRPr="00B9260D">
        <w:rPr>
          <w:rFonts w:ascii="Garamond" w:hAnsi="Garamond" w:cs="Arial"/>
        </w:rPr>
        <w:t>:</w:t>
      </w:r>
    </w:p>
    <w:p w14:paraId="021930B5" w14:textId="23105E38" w:rsidR="00D84D00" w:rsidRPr="00D27DE8" w:rsidRDefault="00D84D00" w:rsidP="00B9260D">
      <w:pPr>
        <w:pStyle w:val="ListParagraph"/>
        <w:numPr>
          <w:ilvl w:val="1"/>
          <w:numId w:val="21"/>
        </w:numPr>
        <w:tabs>
          <w:tab w:val="left" w:pos="540"/>
          <w:tab w:val="left" w:pos="567"/>
          <w:tab w:val="left" w:pos="1134"/>
        </w:tabs>
        <w:autoSpaceDE w:val="0"/>
        <w:autoSpaceDN w:val="0"/>
        <w:adjustRightInd w:val="0"/>
        <w:spacing w:after="0" w:line="240" w:lineRule="auto"/>
        <w:ind w:left="720"/>
        <w:jc w:val="both"/>
        <w:rPr>
          <w:rFonts w:ascii="Garamond" w:hAnsi="Garamond" w:cs="Arial"/>
        </w:rPr>
      </w:pPr>
      <w:r w:rsidRPr="00D27DE8">
        <w:rPr>
          <w:rFonts w:ascii="Garamond" w:hAnsi="Garamond" w:cs="Arial"/>
        </w:rPr>
        <w:t>the municipality has undertaken a needs assessment;</w:t>
      </w:r>
    </w:p>
    <w:p w14:paraId="713E12C9" w14:textId="172FF362" w:rsidR="00D84D00" w:rsidRPr="00D27DE8" w:rsidRDefault="00310844" w:rsidP="00B9260D">
      <w:pPr>
        <w:pStyle w:val="ListParagraph"/>
        <w:numPr>
          <w:ilvl w:val="1"/>
          <w:numId w:val="21"/>
        </w:numPr>
        <w:tabs>
          <w:tab w:val="left" w:pos="540"/>
          <w:tab w:val="left" w:pos="567"/>
          <w:tab w:val="left" w:pos="1134"/>
        </w:tabs>
        <w:autoSpaceDE w:val="0"/>
        <w:autoSpaceDN w:val="0"/>
        <w:adjustRightInd w:val="0"/>
        <w:spacing w:after="0" w:line="240" w:lineRule="auto"/>
        <w:ind w:left="720"/>
        <w:jc w:val="both"/>
        <w:rPr>
          <w:rFonts w:ascii="Garamond" w:hAnsi="Garamond" w:cs="Arial"/>
        </w:rPr>
      </w:pPr>
      <w:r w:rsidRPr="00D27DE8">
        <w:rPr>
          <w:rFonts w:ascii="Garamond" w:hAnsi="Garamond" w:cs="Arial"/>
        </w:rPr>
        <w:t xml:space="preserve">the municipality </w:t>
      </w:r>
      <w:r w:rsidR="00D84D00" w:rsidRPr="00D27DE8">
        <w:rPr>
          <w:rFonts w:ascii="Garamond" w:hAnsi="Garamond" w:cs="Arial"/>
        </w:rPr>
        <w:t>has prepared a maintenance plan</w:t>
      </w:r>
      <w:r w:rsidR="00B9260D">
        <w:rPr>
          <w:rFonts w:ascii="Garamond" w:hAnsi="Garamond" w:cs="Arial"/>
        </w:rPr>
        <w:t>;</w:t>
      </w:r>
    </w:p>
    <w:p w14:paraId="08A26103" w14:textId="00E0448B" w:rsidR="00D84D00" w:rsidRPr="00D27DE8" w:rsidRDefault="00D84D00" w:rsidP="00B9260D">
      <w:pPr>
        <w:pStyle w:val="ListParagraph"/>
        <w:numPr>
          <w:ilvl w:val="1"/>
          <w:numId w:val="21"/>
        </w:numPr>
        <w:tabs>
          <w:tab w:val="left" w:pos="540"/>
          <w:tab w:val="left" w:pos="567"/>
          <w:tab w:val="left" w:pos="1134"/>
        </w:tabs>
        <w:autoSpaceDE w:val="0"/>
        <w:autoSpaceDN w:val="0"/>
        <w:adjustRightInd w:val="0"/>
        <w:spacing w:after="0" w:line="240" w:lineRule="auto"/>
        <w:ind w:left="720"/>
        <w:jc w:val="both"/>
        <w:rPr>
          <w:rFonts w:ascii="Garamond" w:hAnsi="Garamond" w:cs="Arial"/>
        </w:rPr>
      </w:pPr>
      <w:r w:rsidRPr="00D27DE8">
        <w:rPr>
          <w:rFonts w:ascii="Garamond" w:hAnsi="Garamond" w:cs="Arial"/>
        </w:rPr>
        <w:t xml:space="preserve">Regional Council has approved the project in the municipality’s capital budget; </w:t>
      </w:r>
    </w:p>
    <w:p w14:paraId="4BACD94B" w14:textId="03718793" w:rsidR="001B15D9" w:rsidRPr="00D27DE8" w:rsidRDefault="00B9260D" w:rsidP="00B9260D">
      <w:pPr>
        <w:pStyle w:val="ListParagraph"/>
        <w:numPr>
          <w:ilvl w:val="1"/>
          <w:numId w:val="21"/>
        </w:numPr>
        <w:tabs>
          <w:tab w:val="left" w:pos="540"/>
          <w:tab w:val="left" w:pos="567"/>
          <w:tab w:val="left" w:pos="1134"/>
        </w:tabs>
        <w:autoSpaceDE w:val="0"/>
        <w:autoSpaceDN w:val="0"/>
        <w:adjustRightInd w:val="0"/>
        <w:spacing w:after="0" w:line="240" w:lineRule="auto"/>
        <w:ind w:left="720"/>
        <w:jc w:val="both"/>
        <w:rPr>
          <w:rFonts w:ascii="Garamond" w:hAnsi="Garamond" w:cs="Arial"/>
        </w:rPr>
      </w:pPr>
      <w:r>
        <w:rPr>
          <w:rFonts w:ascii="Garamond" w:hAnsi="Garamond" w:cs="Arial"/>
        </w:rPr>
        <w:t>it</w:t>
      </w:r>
      <w:r w:rsidR="00D84D00" w:rsidRPr="00D27DE8">
        <w:rPr>
          <w:rFonts w:ascii="Garamond" w:hAnsi="Garamond" w:cs="Arial"/>
        </w:rPr>
        <w:t xml:space="preserve"> conforms to </w:t>
      </w:r>
      <w:r w:rsidR="005A1F7C" w:rsidRPr="00D27DE8">
        <w:rPr>
          <w:rFonts w:ascii="Garamond" w:hAnsi="Garamond" w:cs="Arial"/>
        </w:rPr>
        <w:t xml:space="preserve">capital budget </w:t>
      </w:r>
      <w:r w:rsidR="00D84D00" w:rsidRPr="00D27DE8">
        <w:rPr>
          <w:rFonts w:ascii="Garamond" w:hAnsi="Garamond" w:cs="Arial"/>
        </w:rPr>
        <w:t>procedures</w:t>
      </w:r>
      <w:r w:rsidR="007D796A" w:rsidRPr="00D27DE8">
        <w:rPr>
          <w:rFonts w:ascii="Garamond" w:hAnsi="Garamond" w:cs="Arial"/>
        </w:rPr>
        <w:t>;</w:t>
      </w:r>
    </w:p>
    <w:p w14:paraId="4A063378" w14:textId="0760897D" w:rsidR="001B15D9" w:rsidRPr="00D27DE8" w:rsidRDefault="00B9260D" w:rsidP="00B9260D">
      <w:pPr>
        <w:pStyle w:val="ListParagraph"/>
        <w:numPr>
          <w:ilvl w:val="1"/>
          <w:numId w:val="21"/>
        </w:numPr>
        <w:tabs>
          <w:tab w:val="left" w:pos="540"/>
          <w:tab w:val="left" w:pos="1134"/>
        </w:tabs>
        <w:autoSpaceDE w:val="0"/>
        <w:autoSpaceDN w:val="0"/>
        <w:adjustRightInd w:val="0"/>
        <w:spacing w:after="0" w:line="240" w:lineRule="auto"/>
        <w:ind w:left="720"/>
        <w:jc w:val="both"/>
        <w:rPr>
          <w:rFonts w:ascii="Garamond" w:hAnsi="Garamond" w:cs="Arial"/>
        </w:rPr>
      </w:pPr>
      <w:r>
        <w:rPr>
          <w:rFonts w:ascii="Garamond" w:hAnsi="Garamond" w:cs="Arial"/>
        </w:rPr>
        <w:t>It</w:t>
      </w:r>
      <w:r w:rsidR="001B15D9" w:rsidRPr="00B9260D">
        <w:rPr>
          <w:rFonts w:ascii="Garamond" w:hAnsi="Garamond" w:cs="Arial"/>
        </w:rPr>
        <w:t xml:space="preserve"> is procured directly by the municipalit</w:t>
      </w:r>
      <w:r w:rsidR="009B1441" w:rsidRPr="00B9260D">
        <w:rPr>
          <w:rFonts w:ascii="Garamond" w:hAnsi="Garamond" w:cs="Arial"/>
        </w:rPr>
        <w:t>y</w:t>
      </w:r>
      <w:r>
        <w:rPr>
          <w:rFonts w:ascii="Garamond" w:hAnsi="Garamond" w:cs="Arial"/>
        </w:rPr>
        <w:t>.</w:t>
      </w:r>
    </w:p>
    <w:p w14:paraId="4BB4FFBF" w14:textId="77777777" w:rsidR="00B314FE" w:rsidRPr="00D27DE8" w:rsidRDefault="00B314FE" w:rsidP="00B9260D">
      <w:pPr>
        <w:tabs>
          <w:tab w:val="left" w:pos="540"/>
          <w:tab w:val="left" w:pos="567"/>
          <w:tab w:val="left" w:pos="1134"/>
        </w:tabs>
        <w:autoSpaceDE w:val="0"/>
        <w:autoSpaceDN w:val="0"/>
        <w:adjustRightInd w:val="0"/>
        <w:spacing w:after="0" w:line="240" w:lineRule="auto"/>
        <w:ind w:left="720" w:hanging="360"/>
        <w:jc w:val="both"/>
        <w:rPr>
          <w:rFonts w:ascii="Garamond" w:hAnsi="Garamond" w:cs="Arial"/>
        </w:rPr>
      </w:pPr>
    </w:p>
    <w:p w14:paraId="3AE5B041" w14:textId="0A13F7D3" w:rsidR="00B9260D" w:rsidRDefault="00B9260D" w:rsidP="009A551F">
      <w:pPr>
        <w:pStyle w:val="ListParagraph"/>
        <w:ind w:left="0"/>
        <w:jc w:val="both"/>
        <w:rPr>
          <w:rFonts w:ascii="Garamond" w:hAnsi="Garamond" w:cs="Arial"/>
          <w:b/>
          <w:u w:val="single"/>
        </w:rPr>
      </w:pPr>
      <w:r>
        <w:rPr>
          <w:rFonts w:ascii="Garamond" w:hAnsi="Garamond" w:cs="Arial"/>
          <w:b/>
          <w:u w:val="single"/>
        </w:rPr>
        <w:t xml:space="preserve">Area Rates may not be used for </w:t>
      </w:r>
    </w:p>
    <w:p w14:paraId="728FC2AF" w14:textId="773E599A" w:rsidR="00C03B37" w:rsidRPr="00D27DE8" w:rsidRDefault="00C03B37" w:rsidP="00B9260D">
      <w:pPr>
        <w:pStyle w:val="ListParagraph"/>
        <w:numPr>
          <w:ilvl w:val="0"/>
          <w:numId w:val="22"/>
        </w:numPr>
        <w:tabs>
          <w:tab w:val="left" w:pos="540"/>
          <w:tab w:val="left" w:pos="1134"/>
        </w:tabs>
        <w:autoSpaceDE w:val="0"/>
        <w:autoSpaceDN w:val="0"/>
        <w:adjustRightInd w:val="0"/>
        <w:spacing w:after="0" w:line="240" w:lineRule="auto"/>
        <w:jc w:val="both"/>
        <w:rPr>
          <w:rFonts w:ascii="Garamond" w:hAnsi="Garamond" w:cs="Arial"/>
        </w:rPr>
      </w:pPr>
      <w:r w:rsidRPr="00D27DE8">
        <w:rPr>
          <w:rFonts w:ascii="Garamond" w:hAnsi="Garamond" w:cs="Arial"/>
        </w:rPr>
        <w:t xml:space="preserve">the purchase of </w:t>
      </w:r>
      <w:r w:rsidR="00B9260D">
        <w:rPr>
          <w:rFonts w:ascii="Garamond" w:hAnsi="Garamond" w:cs="Arial"/>
        </w:rPr>
        <w:t>land</w:t>
      </w:r>
      <w:r w:rsidRPr="00D27DE8">
        <w:rPr>
          <w:rFonts w:ascii="Garamond" w:hAnsi="Garamond" w:cs="Arial"/>
        </w:rPr>
        <w:t>;</w:t>
      </w:r>
    </w:p>
    <w:p w14:paraId="19705F4A" w14:textId="2E0072E4" w:rsidR="007525A3" w:rsidRPr="00D27DE8" w:rsidRDefault="007525A3" w:rsidP="00B9260D">
      <w:pPr>
        <w:pStyle w:val="ListParagraph"/>
        <w:numPr>
          <w:ilvl w:val="0"/>
          <w:numId w:val="22"/>
        </w:numPr>
        <w:tabs>
          <w:tab w:val="left" w:pos="540"/>
          <w:tab w:val="left" w:pos="1134"/>
        </w:tabs>
        <w:autoSpaceDE w:val="0"/>
        <w:autoSpaceDN w:val="0"/>
        <w:adjustRightInd w:val="0"/>
        <w:spacing w:after="0" w:line="240" w:lineRule="auto"/>
        <w:jc w:val="both"/>
        <w:rPr>
          <w:rFonts w:ascii="Garamond" w:hAnsi="Garamond" w:cs="Arial"/>
        </w:rPr>
      </w:pPr>
      <w:r w:rsidRPr="00D27DE8">
        <w:rPr>
          <w:rFonts w:ascii="Garamond" w:hAnsi="Garamond" w:cs="Arial"/>
        </w:rPr>
        <w:t>infrastructure</w:t>
      </w:r>
      <w:r w:rsidR="007649D9" w:rsidRPr="00D27DE8">
        <w:rPr>
          <w:rFonts w:ascii="Garamond" w:hAnsi="Garamond" w:cs="Arial"/>
        </w:rPr>
        <w:t xml:space="preserve"> that is not generally open to the public for use</w:t>
      </w:r>
      <w:r w:rsidRPr="00D27DE8">
        <w:rPr>
          <w:rFonts w:ascii="Garamond" w:hAnsi="Garamond" w:cs="Arial"/>
        </w:rPr>
        <w:t>;</w:t>
      </w:r>
    </w:p>
    <w:p w14:paraId="4E5D0E76" w14:textId="0CB1C97F" w:rsidR="00C03B37" w:rsidRPr="00D27DE8" w:rsidRDefault="00C03B37" w:rsidP="00B9260D">
      <w:pPr>
        <w:pStyle w:val="ListParagraph"/>
        <w:numPr>
          <w:ilvl w:val="0"/>
          <w:numId w:val="22"/>
        </w:numPr>
        <w:tabs>
          <w:tab w:val="left" w:pos="540"/>
        </w:tabs>
        <w:autoSpaceDE w:val="0"/>
        <w:autoSpaceDN w:val="0"/>
        <w:adjustRightInd w:val="0"/>
        <w:spacing w:after="0" w:line="240" w:lineRule="auto"/>
        <w:ind w:left="540" w:hanging="180"/>
        <w:jc w:val="both"/>
        <w:rPr>
          <w:rFonts w:ascii="Garamond" w:hAnsi="Garamond" w:cs="Arial"/>
        </w:rPr>
      </w:pPr>
      <w:r w:rsidRPr="00D27DE8">
        <w:rPr>
          <w:rFonts w:ascii="Garamond" w:hAnsi="Garamond" w:cs="Arial"/>
        </w:rPr>
        <w:t xml:space="preserve">regional infrastructure, including community centres and other facilities </w:t>
      </w:r>
      <w:r w:rsidR="00B9260D">
        <w:rPr>
          <w:rFonts w:ascii="Garamond" w:hAnsi="Garamond" w:cs="Arial"/>
        </w:rPr>
        <w:t>that</w:t>
      </w:r>
      <w:r w:rsidRPr="00D27DE8">
        <w:rPr>
          <w:rFonts w:ascii="Garamond" w:hAnsi="Garamond" w:cs="Arial"/>
        </w:rPr>
        <w:t xml:space="preserve"> attract</w:t>
      </w:r>
      <w:r w:rsidR="00B9260D">
        <w:rPr>
          <w:rFonts w:ascii="Garamond" w:hAnsi="Garamond" w:cs="Arial"/>
        </w:rPr>
        <w:t xml:space="preserve"> </w:t>
      </w:r>
      <w:r w:rsidRPr="00D27DE8">
        <w:rPr>
          <w:rFonts w:ascii="Garamond" w:hAnsi="Garamond" w:cs="Arial"/>
        </w:rPr>
        <w:t>individuals from outside the area rate’s catchment area;</w:t>
      </w:r>
    </w:p>
    <w:p w14:paraId="41ED30F3" w14:textId="77777777" w:rsidR="00C03B37" w:rsidRPr="00D27DE8" w:rsidRDefault="00C03B37" w:rsidP="00B9260D">
      <w:pPr>
        <w:pStyle w:val="ListParagraph"/>
        <w:numPr>
          <w:ilvl w:val="0"/>
          <w:numId w:val="22"/>
        </w:numPr>
        <w:tabs>
          <w:tab w:val="left" w:pos="540"/>
          <w:tab w:val="left" w:pos="1134"/>
        </w:tabs>
        <w:autoSpaceDE w:val="0"/>
        <w:autoSpaceDN w:val="0"/>
        <w:adjustRightInd w:val="0"/>
        <w:spacing w:after="0" w:line="240" w:lineRule="auto"/>
        <w:jc w:val="both"/>
        <w:rPr>
          <w:rFonts w:ascii="Garamond" w:hAnsi="Garamond" w:cs="Arial"/>
        </w:rPr>
      </w:pPr>
      <w:r w:rsidRPr="00D27DE8">
        <w:rPr>
          <w:rFonts w:ascii="Garamond" w:hAnsi="Garamond" w:cs="Arial"/>
        </w:rPr>
        <w:t>construction of indoor recreation facilities, including ice rinks and gymnasia;</w:t>
      </w:r>
    </w:p>
    <w:p w14:paraId="6E6318C0" w14:textId="77777777" w:rsidR="007649D9" w:rsidRPr="00D27DE8" w:rsidRDefault="00C03B37" w:rsidP="00B9260D">
      <w:pPr>
        <w:pStyle w:val="ListParagraph"/>
        <w:numPr>
          <w:ilvl w:val="0"/>
          <w:numId w:val="22"/>
        </w:numPr>
        <w:tabs>
          <w:tab w:val="left" w:pos="540"/>
          <w:tab w:val="left" w:pos="1134"/>
        </w:tabs>
        <w:autoSpaceDE w:val="0"/>
        <w:autoSpaceDN w:val="0"/>
        <w:adjustRightInd w:val="0"/>
        <w:spacing w:after="0" w:line="240" w:lineRule="auto"/>
        <w:jc w:val="both"/>
        <w:rPr>
          <w:rFonts w:ascii="Garamond" w:hAnsi="Garamond" w:cs="Arial"/>
        </w:rPr>
      </w:pPr>
      <w:r w:rsidRPr="00D27DE8">
        <w:rPr>
          <w:rFonts w:ascii="Garamond" w:hAnsi="Garamond" w:cs="Arial"/>
        </w:rPr>
        <w:t>political activity</w:t>
      </w:r>
      <w:r w:rsidR="007649D9" w:rsidRPr="00D27DE8">
        <w:rPr>
          <w:rFonts w:ascii="Garamond" w:hAnsi="Garamond" w:cs="Arial"/>
        </w:rPr>
        <w:t>; and</w:t>
      </w:r>
    </w:p>
    <w:p w14:paraId="693BAA25" w14:textId="7C82CD7A" w:rsidR="007649D9" w:rsidRPr="00D27DE8" w:rsidRDefault="007649D9" w:rsidP="00F55356">
      <w:pPr>
        <w:pStyle w:val="ListParagraph"/>
        <w:numPr>
          <w:ilvl w:val="0"/>
          <w:numId w:val="22"/>
        </w:numPr>
        <w:tabs>
          <w:tab w:val="left" w:pos="540"/>
          <w:tab w:val="left" w:pos="1134"/>
        </w:tabs>
        <w:autoSpaceDE w:val="0"/>
        <w:autoSpaceDN w:val="0"/>
        <w:adjustRightInd w:val="0"/>
        <w:spacing w:after="0" w:line="240" w:lineRule="auto"/>
        <w:ind w:left="540" w:hanging="180"/>
        <w:jc w:val="both"/>
        <w:rPr>
          <w:rFonts w:ascii="Garamond" w:hAnsi="Garamond" w:cs="Arial"/>
        </w:rPr>
      </w:pPr>
      <w:r w:rsidRPr="00D27DE8">
        <w:rPr>
          <w:rFonts w:ascii="Garamond" w:hAnsi="Garamond" w:cs="Arial"/>
        </w:rPr>
        <w:t>grants to individuals, service clubs, sports teams, charities</w:t>
      </w:r>
      <w:r w:rsidR="008949AF" w:rsidRPr="00D27DE8">
        <w:rPr>
          <w:rFonts w:ascii="Garamond" w:hAnsi="Garamond" w:cs="Arial"/>
        </w:rPr>
        <w:t>,</w:t>
      </w:r>
      <w:r w:rsidR="00677777" w:rsidRPr="00D27DE8">
        <w:rPr>
          <w:rFonts w:ascii="Garamond" w:hAnsi="Garamond" w:cs="Arial"/>
        </w:rPr>
        <w:t xml:space="preserve"> </w:t>
      </w:r>
      <w:r w:rsidRPr="00D27DE8">
        <w:rPr>
          <w:rFonts w:ascii="Garamond" w:hAnsi="Garamond" w:cs="Arial"/>
        </w:rPr>
        <w:t>non-profit</w:t>
      </w:r>
      <w:r w:rsidR="001208F7">
        <w:rPr>
          <w:rFonts w:ascii="Garamond" w:hAnsi="Garamond" w:cs="Arial"/>
        </w:rPr>
        <w:t>s</w:t>
      </w:r>
      <w:r w:rsidRPr="00D27DE8">
        <w:rPr>
          <w:rFonts w:ascii="Garamond" w:hAnsi="Garamond" w:cs="Arial"/>
        </w:rPr>
        <w:t>, and businesses</w:t>
      </w:r>
      <w:r w:rsidR="00F55356">
        <w:rPr>
          <w:rFonts w:ascii="Garamond" w:hAnsi="Garamond" w:cs="Arial"/>
        </w:rPr>
        <w:t xml:space="preserve"> (other than above)</w:t>
      </w:r>
      <w:r w:rsidRPr="00D27DE8">
        <w:rPr>
          <w:rFonts w:ascii="Garamond" w:hAnsi="Garamond" w:cs="Arial"/>
        </w:rPr>
        <w:t>.</w:t>
      </w:r>
    </w:p>
    <w:p w14:paraId="33FE2331" w14:textId="208D566D" w:rsidR="005762B6" w:rsidRPr="00D27DE8" w:rsidRDefault="005762B6" w:rsidP="00B9260D">
      <w:pPr>
        <w:pStyle w:val="ListParagraph"/>
        <w:tabs>
          <w:tab w:val="left" w:pos="540"/>
        </w:tabs>
        <w:spacing w:after="0"/>
        <w:ind w:left="360" w:firstLine="360"/>
        <w:rPr>
          <w:rFonts w:ascii="Garamond" w:hAnsi="Garamond" w:cs="Arial"/>
        </w:rPr>
      </w:pPr>
    </w:p>
    <w:p w14:paraId="06AE084C" w14:textId="77777777" w:rsidR="00B9260D" w:rsidRPr="00CA453D" w:rsidRDefault="00B9260D" w:rsidP="00B9260D">
      <w:pPr>
        <w:pStyle w:val="ListParagraph"/>
        <w:tabs>
          <w:tab w:val="left" w:pos="567"/>
        </w:tabs>
        <w:autoSpaceDE w:val="0"/>
        <w:autoSpaceDN w:val="0"/>
        <w:adjustRightInd w:val="0"/>
        <w:spacing w:after="0" w:line="240" w:lineRule="auto"/>
        <w:ind w:left="0"/>
        <w:jc w:val="both"/>
        <w:rPr>
          <w:rFonts w:ascii="Garamond" w:hAnsi="Garamond" w:cs="Arial"/>
          <w:b/>
        </w:rPr>
      </w:pPr>
      <w:r w:rsidRPr="00F31DC4">
        <w:rPr>
          <w:rFonts w:ascii="Garamond" w:hAnsi="Garamond" w:cs="Arial"/>
          <w:b/>
          <w:u w:val="single"/>
        </w:rPr>
        <w:t>Questions</w:t>
      </w:r>
      <w:r w:rsidRPr="00CA453D">
        <w:rPr>
          <w:rFonts w:ascii="Garamond" w:hAnsi="Garamond" w:cs="Arial"/>
          <w:b/>
        </w:rPr>
        <w:t>:</w:t>
      </w:r>
    </w:p>
    <w:p w14:paraId="7EECAB16" w14:textId="6FD6910C" w:rsidR="00816382" w:rsidRDefault="00B9260D" w:rsidP="00F27EE6">
      <w:pPr>
        <w:pStyle w:val="ListParagraph"/>
        <w:numPr>
          <w:ilvl w:val="0"/>
          <w:numId w:val="18"/>
        </w:numPr>
        <w:tabs>
          <w:tab w:val="left" w:pos="567"/>
        </w:tabs>
        <w:autoSpaceDE w:val="0"/>
        <w:autoSpaceDN w:val="0"/>
        <w:adjustRightInd w:val="0"/>
        <w:spacing w:after="0" w:line="240" w:lineRule="auto"/>
        <w:jc w:val="both"/>
        <w:rPr>
          <w:rFonts w:ascii="Garamond" w:hAnsi="Garamond" w:cs="Arial"/>
        </w:rPr>
      </w:pPr>
      <w:r>
        <w:rPr>
          <w:rFonts w:ascii="Garamond" w:hAnsi="Garamond" w:cs="Arial"/>
        </w:rPr>
        <w:t>S</w:t>
      </w:r>
      <w:r w:rsidR="00816382">
        <w:rPr>
          <w:rFonts w:ascii="Garamond" w:hAnsi="Garamond" w:cs="Arial"/>
        </w:rPr>
        <w:t>hould area rates be allowed for construction and enhancement of infrastructure?</w:t>
      </w:r>
    </w:p>
    <w:p w14:paraId="5D80FD96" w14:textId="586C55D7" w:rsidR="00B9260D" w:rsidRDefault="00816382" w:rsidP="00F27EE6">
      <w:pPr>
        <w:pStyle w:val="ListParagraph"/>
        <w:numPr>
          <w:ilvl w:val="0"/>
          <w:numId w:val="18"/>
        </w:numPr>
        <w:tabs>
          <w:tab w:val="left" w:pos="567"/>
        </w:tabs>
        <w:autoSpaceDE w:val="0"/>
        <w:autoSpaceDN w:val="0"/>
        <w:adjustRightInd w:val="0"/>
        <w:spacing w:after="0" w:line="240" w:lineRule="auto"/>
        <w:jc w:val="both"/>
        <w:rPr>
          <w:rFonts w:ascii="Garamond" w:hAnsi="Garamond" w:cs="Arial"/>
        </w:rPr>
      </w:pPr>
      <w:r>
        <w:rPr>
          <w:rFonts w:ascii="Garamond" w:hAnsi="Garamond" w:cs="Arial"/>
        </w:rPr>
        <w:t>S</w:t>
      </w:r>
      <w:r w:rsidR="00B9260D">
        <w:rPr>
          <w:rFonts w:ascii="Garamond" w:hAnsi="Garamond" w:cs="Arial"/>
        </w:rPr>
        <w:t xml:space="preserve">hould </w:t>
      </w:r>
      <w:r w:rsidR="00F55356">
        <w:rPr>
          <w:rFonts w:ascii="Garamond" w:hAnsi="Garamond" w:cs="Arial"/>
        </w:rPr>
        <w:t>area rates be used for private purposes</w:t>
      </w:r>
      <w:r w:rsidR="00B9260D">
        <w:rPr>
          <w:rFonts w:ascii="Garamond" w:hAnsi="Garamond" w:cs="Arial"/>
        </w:rPr>
        <w:t>?</w:t>
      </w:r>
    </w:p>
    <w:p w14:paraId="4FF69D81" w14:textId="7DE82E19" w:rsidR="00F55356" w:rsidRDefault="00F55356" w:rsidP="00F27EE6">
      <w:pPr>
        <w:pStyle w:val="ListParagraph"/>
        <w:numPr>
          <w:ilvl w:val="0"/>
          <w:numId w:val="18"/>
        </w:numPr>
        <w:tabs>
          <w:tab w:val="left" w:pos="567"/>
        </w:tabs>
        <w:autoSpaceDE w:val="0"/>
        <w:autoSpaceDN w:val="0"/>
        <w:adjustRightInd w:val="0"/>
        <w:spacing w:after="0" w:line="240" w:lineRule="auto"/>
        <w:jc w:val="both"/>
        <w:rPr>
          <w:rFonts w:ascii="Garamond" w:hAnsi="Garamond" w:cs="Arial"/>
        </w:rPr>
      </w:pPr>
      <w:r>
        <w:rPr>
          <w:rFonts w:ascii="Garamond" w:hAnsi="Garamond" w:cs="Arial"/>
        </w:rPr>
        <w:t>Should area rates be allowed to purchase land?</w:t>
      </w:r>
    </w:p>
    <w:p w14:paraId="388D4340" w14:textId="1F722A08" w:rsidR="00B9260D" w:rsidRDefault="00F55356" w:rsidP="00F27EE6">
      <w:pPr>
        <w:pStyle w:val="ListParagraph"/>
        <w:numPr>
          <w:ilvl w:val="0"/>
          <w:numId w:val="18"/>
        </w:numPr>
        <w:tabs>
          <w:tab w:val="left" w:pos="567"/>
        </w:tabs>
        <w:autoSpaceDE w:val="0"/>
        <w:autoSpaceDN w:val="0"/>
        <w:adjustRightInd w:val="0"/>
        <w:spacing w:after="0" w:line="240" w:lineRule="auto"/>
        <w:jc w:val="both"/>
        <w:rPr>
          <w:rFonts w:ascii="Garamond" w:hAnsi="Garamond" w:cs="Arial"/>
        </w:rPr>
      </w:pPr>
      <w:r>
        <w:rPr>
          <w:rFonts w:ascii="Garamond" w:hAnsi="Garamond" w:cs="Arial"/>
        </w:rPr>
        <w:t>What is a small local community center vs regional infrastructure</w:t>
      </w:r>
      <w:r w:rsidR="00B9260D">
        <w:rPr>
          <w:rFonts w:ascii="Garamond" w:hAnsi="Garamond" w:cs="Arial"/>
        </w:rPr>
        <w:t>?</w:t>
      </w:r>
    </w:p>
    <w:p w14:paraId="1E59CD56" w14:textId="2F95F3D1" w:rsidR="00B9260D" w:rsidRDefault="00B9260D" w:rsidP="003212EF">
      <w:pPr>
        <w:pStyle w:val="ListParagraph"/>
        <w:numPr>
          <w:ilvl w:val="0"/>
          <w:numId w:val="18"/>
        </w:numPr>
        <w:tabs>
          <w:tab w:val="left" w:pos="567"/>
        </w:tabs>
        <w:autoSpaceDE w:val="0"/>
        <w:autoSpaceDN w:val="0"/>
        <w:adjustRightInd w:val="0"/>
        <w:spacing w:after="0" w:line="240" w:lineRule="auto"/>
        <w:jc w:val="both"/>
        <w:rPr>
          <w:rFonts w:ascii="Garamond" w:hAnsi="Garamond" w:cs="Arial"/>
        </w:rPr>
      </w:pPr>
      <w:r w:rsidRPr="003212EF">
        <w:rPr>
          <w:rFonts w:ascii="Garamond" w:hAnsi="Garamond" w:cs="Arial"/>
        </w:rPr>
        <w:t xml:space="preserve">Should </w:t>
      </w:r>
      <w:r w:rsidR="00F55356" w:rsidRPr="003212EF">
        <w:rPr>
          <w:rFonts w:ascii="Garamond" w:hAnsi="Garamond" w:cs="Arial"/>
        </w:rPr>
        <w:t>grants be available to individuals, service clubs and sports team</w:t>
      </w:r>
      <w:r w:rsidR="001F2D57" w:rsidRPr="003212EF">
        <w:rPr>
          <w:rFonts w:ascii="Garamond" w:hAnsi="Garamond" w:cs="Arial"/>
        </w:rPr>
        <w:t>s</w:t>
      </w:r>
      <w:r w:rsidRPr="003212EF">
        <w:rPr>
          <w:rFonts w:ascii="Garamond" w:hAnsi="Garamond" w:cs="Arial"/>
        </w:rPr>
        <w:t>?</w:t>
      </w:r>
    </w:p>
    <w:p w14:paraId="26B76DAC" w14:textId="12C1450F" w:rsidR="009E0714" w:rsidRDefault="009E0714" w:rsidP="003212EF">
      <w:pPr>
        <w:pStyle w:val="ListParagraph"/>
        <w:numPr>
          <w:ilvl w:val="0"/>
          <w:numId w:val="18"/>
        </w:numPr>
        <w:tabs>
          <w:tab w:val="left" w:pos="567"/>
        </w:tabs>
        <w:autoSpaceDE w:val="0"/>
        <w:autoSpaceDN w:val="0"/>
        <w:adjustRightInd w:val="0"/>
        <w:spacing w:after="0" w:line="240" w:lineRule="auto"/>
        <w:jc w:val="both"/>
        <w:rPr>
          <w:rFonts w:ascii="Garamond" w:hAnsi="Garamond" w:cs="Arial"/>
        </w:rPr>
      </w:pPr>
      <w:r>
        <w:rPr>
          <w:rFonts w:ascii="Garamond" w:hAnsi="Garamond" w:cs="Arial"/>
        </w:rPr>
        <w:t xml:space="preserve"> What other changes might be considered to the above spending powers?</w:t>
      </w:r>
    </w:p>
    <w:sectPr w:rsidR="009E0714" w:rsidSect="00A01D10">
      <w:footerReference w:type="default" r:id="rId13"/>
      <w:pgSz w:w="12240" w:h="15840"/>
      <w:pgMar w:top="540" w:right="1440" w:bottom="45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FDEE4" w14:textId="77777777" w:rsidR="00621E3A" w:rsidRDefault="00621E3A" w:rsidP="00E75E54">
      <w:pPr>
        <w:spacing w:after="0" w:line="240" w:lineRule="auto"/>
      </w:pPr>
      <w:r>
        <w:separator/>
      </w:r>
    </w:p>
  </w:endnote>
  <w:endnote w:type="continuationSeparator" w:id="0">
    <w:p w14:paraId="7C7D9C74" w14:textId="77777777" w:rsidR="00621E3A" w:rsidRDefault="00621E3A" w:rsidP="00E7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0055568"/>
      <w:docPartObj>
        <w:docPartGallery w:val="Page Numbers (Bottom of Page)"/>
        <w:docPartUnique/>
      </w:docPartObj>
    </w:sdtPr>
    <w:sdtEndPr>
      <w:rPr>
        <w:color w:val="7F7F7F" w:themeColor="background1" w:themeShade="7F"/>
        <w:spacing w:val="60"/>
      </w:rPr>
    </w:sdtEndPr>
    <w:sdtContent>
      <w:p w14:paraId="30ED0534" w14:textId="23A4FA4A" w:rsidR="00B314FE" w:rsidRDefault="00B314F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7CBD95B" w14:textId="77777777" w:rsidR="00E75E54" w:rsidRDefault="00E75E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4DE17" w14:textId="77777777" w:rsidR="00621E3A" w:rsidRDefault="00621E3A" w:rsidP="00E75E54">
      <w:pPr>
        <w:spacing w:after="0" w:line="240" w:lineRule="auto"/>
      </w:pPr>
      <w:r>
        <w:separator/>
      </w:r>
    </w:p>
  </w:footnote>
  <w:footnote w:type="continuationSeparator" w:id="0">
    <w:p w14:paraId="0D561489" w14:textId="77777777" w:rsidR="00621E3A" w:rsidRDefault="00621E3A" w:rsidP="00E75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C3E9C"/>
    <w:multiLevelType w:val="hybridMultilevel"/>
    <w:tmpl w:val="17927A24"/>
    <w:lvl w:ilvl="0" w:tplc="59801A06">
      <w:start w:val="1"/>
      <w:numFmt w:val="lowerRoman"/>
      <w:lvlText w:val="(%1)"/>
      <w:lvlJc w:val="left"/>
      <w:pPr>
        <w:ind w:left="1495" w:hanging="360"/>
      </w:pPr>
      <w:rPr>
        <w:rFonts w:ascii="Arial" w:eastAsiaTheme="minorHAnsi" w:hAnsi="Arial" w:cs="Arial"/>
      </w:rPr>
    </w:lvl>
    <w:lvl w:ilvl="1" w:tplc="10090019" w:tentative="1">
      <w:start w:val="1"/>
      <w:numFmt w:val="lowerLetter"/>
      <w:lvlText w:val="%2."/>
      <w:lvlJc w:val="left"/>
      <w:pPr>
        <w:ind w:left="2215" w:hanging="360"/>
      </w:pPr>
    </w:lvl>
    <w:lvl w:ilvl="2" w:tplc="1009001B" w:tentative="1">
      <w:start w:val="1"/>
      <w:numFmt w:val="lowerRoman"/>
      <w:lvlText w:val="%3."/>
      <w:lvlJc w:val="right"/>
      <w:pPr>
        <w:ind w:left="2935" w:hanging="180"/>
      </w:pPr>
    </w:lvl>
    <w:lvl w:ilvl="3" w:tplc="1009000F" w:tentative="1">
      <w:start w:val="1"/>
      <w:numFmt w:val="decimal"/>
      <w:lvlText w:val="%4."/>
      <w:lvlJc w:val="left"/>
      <w:pPr>
        <w:ind w:left="3655" w:hanging="360"/>
      </w:pPr>
    </w:lvl>
    <w:lvl w:ilvl="4" w:tplc="10090019" w:tentative="1">
      <w:start w:val="1"/>
      <w:numFmt w:val="lowerLetter"/>
      <w:lvlText w:val="%5."/>
      <w:lvlJc w:val="left"/>
      <w:pPr>
        <w:ind w:left="4375" w:hanging="360"/>
      </w:pPr>
    </w:lvl>
    <w:lvl w:ilvl="5" w:tplc="1009001B" w:tentative="1">
      <w:start w:val="1"/>
      <w:numFmt w:val="lowerRoman"/>
      <w:lvlText w:val="%6."/>
      <w:lvlJc w:val="right"/>
      <w:pPr>
        <w:ind w:left="5095" w:hanging="180"/>
      </w:pPr>
    </w:lvl>
    <w:lvl w:ilvl="6" w:tplc="1009000F" w:tentative="1">
      <w:start w:val="1"/>
      <w:numFmt w:val="decimal"/>
      <w:lvlText w:val="%7."/>
      <w:lvlJc w:val="left"/>
      <w:pPr>
        <w:ind w:left="5815" w:hanging="360"/>
      </w:pPr>
    </w:lvl>
    <w:lvl w:ilvl="7" w:tplc="10090019" w:tentative="1">
      <w:start w:val="1"/>
      <w:numFmt w:val="lowerLetter"/>
      <w:lvlText w:val="%8."/>
      <w:lvlJc w:val="left"/>
      <w:pPr>
        <w:ind w:left="6535" w:hanging="360"/>
      </w:pPr>
    </w:lvl>
    <w:lvl w:ilvl="8" w:tplc="1009001B" w:tentative="1">
      <w:start w:val="1"/>
      <w:numFmt w:val="lowerRoman"/>
      <w:lvlText w:val="%9."/>
      <w:lvlJc w:val="right"/>
      <w:pPr>
        <w:ind w:left="7255" w:hanging="180"/>
      </w:pPr>
    </w:lvl>
  </w:abstractNum>
  <w:abstractNum w:abstractNumId="1" w15:restartNumberingAfterBreak="0">
    <w:nsid w:val="0A127563"/>
    <w:multiLevelType w:val="hybridMultilevel"/>
    <w:tmpl w:val="4D4CD546"/>
    <w:lvl w:ilvl="0" w:tplc="B8F880A2">
      <w:start w:val="1"/>
      <w:numFmt w:val="lowerLetter"/>
      <w:lvlText w:val="(%1)"/>
      <w:lvlJc w:val="left"/>
      <w:pPr>
        <w:ind w:left="927" w:hanging="360"/>
      </w:pPr>
      <w:rPr>
        <w:rFonts w:hint="default"/>
      </w:rPr>
    </w:lvl>
    <w:lvl w:ilvl="1" w:tplc="10090019">
      <w:start w:val="1"/>
      <w:numFmt w:val="lowerLetter"/>
      <w:lvlText w:val="%2."/>
      <w:lvlJc w:val="left"/>
      <w:pPr>
        <w:ind w:left="1647" w:hanging="360"/>
      </w:pPr>
    </w:lvl>
    <w:lvl w:ilvl="2" w:tplc="1009001B">
      <w:start w:val="1"/>
      <w:numFmt w:val="lowerRoman"/>
      <w:lvlText w:val="%3."/>
      <w:lvlJc w:val="right"/>
      <w:pPr>
        <w:ind w:left="2367" w:hanging="180"/>
      </w:pPr>
    </w:lvl>
    <w:lvl w:ilvl="3" w:tplc="1009000F">
      <w:start w:val="1"/>
      <w:numFmt w:val="decimal"/>
      <w:lvlText w:val="%4."/>
      <w:lvlJc w:val="left"/>
      <w:pPr>
        <w:ind w:left="3087" w:hanging="360"/>
      </w:pPr>
    </w:lvl>
    <w:lvl w:ilvl="4" w:tplc="10090019">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 w15:restartNumberingAfterBreak="0">
    <w:nsid w:val="0AE94F10"/>
    <w:multiLevelType w:val="hybridMultilevel"/>
    <w:tmpl w:val="CAA0F682"/>
    <w:lvl w:ilvl="0" w:tplc="71F068B4">
      <w:start w:val="1"/>
      <w:numFmt w:val="lowerRoman"/>
      <w:lvlText w:val="(%1)"/>
      <w:lvlJc w:val="left"/>
      <w:pPr>
        <w:ind w:left="1440" w:hanging="360"/>
      </w:pPr>
      <w:rPr>
        <w:rFonts w:ascii="Arial" w:eastAsiaTheme="minorHAnsi"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FC81C37"/>
    <w:multiLevelType w:val="hybridMultilevel"/>
    <w:tmpl w:val="44DAD55C"/>
    <w:lvl w:ilvl="0" w:tplc="EA3223D4">
      <w:start w:val="1"/>
      <w:numFmt w:val="lowerLetter"/>
      <w:lvlText w:val="(%1)"/>
      <w:lvlJc w:val="left"/>
      <w:pPr>
        <w:ind w:left="720" w:hanging="360"/>
      </w:pPr>
      <w:rPr>
        <w:rFonts w:hint="default"/>
      </w:rPr>
    </w:lvl>
    <w:lvl w:ilvl="1" w:tplc="2C44A190">
      <w:start w:val="1"/>
      <w:numFmt w:val="bullet"/>
      <w:lvlText w:val=""/>
      <w:lvlJc w:val="left"/>
      <w:pPr>
        <w:ind w:left="1440" w:hanging="360"/>
      </w:pPr>
      <w:rPr>
        <w:rFonts w:ascii="Symbol" w:hAnsi="Symbol" w:hint="default"/>
      </w:rPr>
    </w:lvl>
    <w:lvl w:ilvl="2" w:tplc="A066DC14">
      <w:start w:val="2"/>
      <w:numFmt w:val="decimal"/>
      <w:lvlText w:val="(%3)"/>
      <w:lvlJc w:val="left"/>
      <w:pPr>
        <w:ind w:left="2340" w:hanging="360"/>
      </w:pPr>
      <w:rPr>
        <w:rFonts w:hint="default"/>
      </w:r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5F46F82"/>
    <w:multiLevelType w:val="hybridMultilevel"/>
    <w:tmpl w:val="7CD67C5E"/>
    <w:lvl w:ilvl="0" w:tplc="1B8C2F9A">
      <w:start w:val="1"/>
      <w:numFmt w:val="lowerLetter"/>
      <w:lvlText w:val="(%1)"/>
      <w:lvlJc w:val="left"/>
      <w:pPr>
        <w:ind w:left="720" w:hanging="360"/>
      </w:pPr>
      <w:rPr>
        <w:rFonts w:hint="default"/>
      </w:rPr>
    </w:lvl>
    <w:lvl w:ilvl="1" w:tplc="10090019">
      <w:start w:val="1"/>
      <w:numFmt w:val="lowerLetter"/>
      <w:lvlText w:val="%2."/>
      <w:lvlJc w:val="left"/>
      <w:pPr>
        <w:ind w:left="1495"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DEA4342"/>
    <w:multiLevelType w:val="hybridMultilevel"/>
    <w:tmpl w:val="0B10D42A"/>
    <w:lvl w:ilvl="0" w:tplc="D52693A4">
      <w:start w:val="1"/>
      <w:numFmt w:val="decimal"/>
      <w:lvlText w:val="%1."/>
      <w:lvlJc w:val="left"/>
      <w:pPr>
        <w:ind w:left="927" w:hanging="360"/>
      </w:pPr>
      <w:rPr>
        <w:rFonts w:ascii="Arial" w:hAnsi="Arial" w:cs="Arial" w:hint="default"/>
        <w:b w:val="0"/>
        <w:sz w:val="22"/>
        <w:szCs w:val="22"/>
      </w:rPr>
    </w:lvl>
    <w:lvl w:ilvl="1" w:tplc="10090019">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6" w15:restartNumberingAfterBreak="0">
    <w:nsid w:val="23F532CA"/>
    <w:multiLevelType w:val="hybridMultilevel"/>
    <w:tmpl w:val="328C6C28"/>
    <w:lvl w:ilvl="0" w:tplc="EA3223D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6472794"/>
    <w:multiLevelType w:val="hybridMultilevel"/>
    <w:tmpl w:val="13C60EAE"/>
    <w:lvl w:ilvl="0" w:tplc="B8F880A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6593905"/>
    <w:multiLevelType w:val="hybridMultilevel"/>
    <w:tmpl w:val="F760BF86"/>
    <w:lvl w:ilvl="0" w:tplc="7A044D3A">
      <w:start w:val="1"/>
      <w:numFmt w:val="bullet"/>
      <w:lvlText w:val="-"/>
      <w:lvlJc w:val="left"/>
      <w:pPr>
        <w:ind w:left="930" w:hanging="360"/>
      </w:pPr>
      <w:rPr>
        <w:rFonts w:ascii="Garamond" w:eastAsiaTheme="minorHAnsi" w:hAnsi="Garamond"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9" w15:restartNumberingAfterBreak="0">
    <w:nsid w:val="3EE6394C"/>
    <w:multiLevelType w:val="hybridMultilevel"/>
    <w:tmpl w:val="46D0250E"/>
    <w:lvl w:ilvl="0" w:tplc="122EE476">
      <w:start w:val="1"/>
      <w:numFmt w:val="bullet"/>
      <w:lvlText w:val="-"/>
      <w:lvlJc w:val="left"/>
      <w:pPr>
        <w:ind w:left="720" w:hanging="360"/>
      </w:pPr>
      <w:rPr>
        <w:rFonts w:ascii="Garamond" w:eastAsiaTheme="minorHAnsi" w:hAnsi="Garamond"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E245F7"/>
    <w:multiLevelType w:val="hybridMultilevel"/>
    <w:tmpl w:val="D1A67D04"/>
    <w:lvl w:ilvl="0" w:tplc="9DDEDFA8">
      <w:start w:val="1"/>
      <w:numFmt w:val="lowerRoman"/>
      <w:lvlText w:val="(%1)"/>
      <w:lvlJc w:val="left"/>
      <w:pPr>
        <w:ind w:left="1800" w:hanging="72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15:restartNumberingAfterBreak="0">
    <w:nsid w:val="4BDC7A91"/>
    <w:multiLevelType w:val="hybridMultilevel"/>
    <w:tmpl w:val="1932E07A"/>
    <w:lvl w:ilvl="0" w:tplc="380C8140">
      <w:start w:val="1"/>
      <w:numFmt w:val="lowerLetter"/>
      <w:lvlText w:val="(%1)"/>
      <w:lvlJc w:val="left"/>
      <w:pPr>
        <w:ind w:left="2157" w:hanging="510"/>
      </w:pPr>
      <w:rPr>
        <w:rFonts w:hint="default"/>
      </w:rPr>
    </w:lvl>
    <w:lvl w:ilvl="1" w:tplc="10090019" w:tentative="1">
      <w:start w:val="1"/>
      <w:numFmt w:val="lowerLetter"/>
      <w:lvlText w:val="%2."/>
      <w:lvlJc w:val="left"/>
      <w:pPr>
        <w:ind w:left="2727" w:hanging="360"/>
      </w:pPr>
    </w:lvl>
    <w:lvl w:ilvl="2" w:tplc="1009001B" w:tentative="1">
      <w:start w:val="1"/>
      <w:numFmt w:val="lowerRoman"/>
      <w:lvlText w:val="%3."/>
      <w:lvlJc w:val="right"/>
      <w:pPr>
        <w:ind w:left="3447" w:hanging="180"/>
      </w:pPr>
    </w:lvl>
    <w:lvl w:ilvl="3" w:tplc="1009000F" w:tentative="1">
      <w:start w:val="1"/>
      <w:numFmt w:val="decimal"/>
      <w:lvlText w:val="%4."/>
      <w:lvlJc w:val="left"/>
      <w:pPr>
        <w:ind w:left="4167" w:hanging="360"/>
      </w:pPr>
    </w:lvl>
    <w:lvl w:ilvl="4" w:tplc="10090019" w:tentative="1">
      <w:start w:val="1"/>
      <w:numFmt w:val="lowerLetter"/>
      <w:lvlText w:val="%5."/>
      <w:lvlJc w:val="left"/>
      <w:pPr>
        <w:ind w:left="4887" w:hanging="360"/>
      </w:pPr>
    </w:lvl>
    <w:lvl w:ilvl="5" w:tplc="1009001B" w:tentative="1">
      <w:start w:val="1"/>
      <w:numFmt w:val="lowerRoman"/>
      <w:lvlText w:val="%6."/>
      <w:lvlJc w:val="right"/>
      <w:pPr>
        <w:ind w:left="5607" w:hanging="180"/>
      </w:pPr>
    </w:lvl>
    <w:lvl w:ilvl="6" w:tplc="1009000F" w:tentative="1">
      <w:start w:val="1"/>
      <w:numFmt w:val="decimal"/>
      <w:lvlText w:val="%7."/>
      <w:lvlJc w:val="left"/>
      <w:pPr>
        <w:ind w:left="6327" w:hanging="360"/>
      </w:pPr>
    </w:lvl>
    <w:lvl w:ilvl="7" w:tplc="10090019" w:tentative="1">
      <w:start w:val="1"/>
      <w:numFmt w:val="lowerLetter"/>
      <w:lvlText w:val="%8."/>
      <w:lvlJc w:val="left"/>
      <w:pPr>
        <w:ind w:left="7047" w:hanging="360"/>
      </w:pPr>
    </w:lvl>
    <w:lvl w:ilvl="8" w:tplc="1009001B" w:tentative="1">
      <w:start w:val="1"/>
      <w:numFmt w:val="lowerRoman"/>
      <w:lvlText w:val="%9."/>
      <w:lvlJc w:val="right"/>
      <w:pPr>
        <w:ind w:left="7767" w:hanging="180"/>
      </w:pPr>
    </w:lvl>
  </w:abstractNum>
  <w:abstractNum w:abstractNumId="12" w15:restartNumberingAfterBreak="0">
    <w:nsid w:val="4C4661C1"/>
    <w:multiLevelType w:val="hybridMultilevel"/>
    <w:tmpl w:val="021412E8"/>
    <w:lvl w:ilvl="0" w:tplc="8E8E75B8">
      <w:start w:val="1"/>
      <w:numFmt w:val="bullet"/>
      <w:lvlText w:val=""/>
      <w:lvlJc w:val="left"/>
      <w:pPr>
        <w:ind w:left="720" w:hanging="360"/>
      </w:pPr>
      <w:rPr>
        <w:rFonts w:ascii="Symbol" w:hAnsi="Symbol" w:hint="default"/>
      </w:rPr>
    </w:lvl>
    <w:lvl w:ilvl="1" w:tplc="10090019">
      <w:start w:val="1"/>
      <w:numFmt w:val="lowerLetter"/>
      <w:lvlText w:val="%2."/>
      <w:lvlJc w:val="left"/>
      <w:pPr>
        <w:ind w:left="1495"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D3F407D"/>
    <w:multiLevelType w:val="hybridMultilevel"/>
    <w:tmpl w:val="599873A2"/>
    <w:lvl w:ilvl="0" w:tplc="2C44A190">
      <w:start w:val="1"/>
      <w:numFmt w:val="bullet"/>
      <w:lvlText w:val=""/>
      <w:lvlJc w:val="left"/>
      <w:pPr>
        <w:ind w:left="720" w:hanging="360"/>
      </w:pPr>
      <w:rPr>
        <w:rFonts w:ascii="Symbol" w:hAnsi="Symbol" w:hint="default"/>
      </w:rPr>
    </w:lvl>
    <w:lvl w:ilvl="1" w:tplc="71F068B4">
      <w:start w:val="1"/>
      <w:numFmt w:val="lowerRoman"/>
      <w:lvlText w:val="(%2)"/>
      <w:lvlJc w:val="left"/>
      <w:pPr>
        <w:ind w:left="1440" w:hanging="360"/>
      </w:pPr>
      <w:rPr>
        <w:rFonts w:ascii="Arial" w:eastAsiaTheme="minorHAnsi" w:hAnsi="Arial" w:cs="Arial"/>
      </w:rPr>
    </w:lvl>
    <w:lvl w:ilvl="2" w:tplc="A066DC14">
      <w:start w:val="2"/>
      <w:numFmt w:val="decimal"/>
      <w:lvlText w:val="(%3)"/>
      <w:lvlJc w:val="left"/>
      <w:pPr>
        <w:ind w:left="2340" w:hanging="360"/>
      </w:pPr>
      <w:rPr>
        <w:rFonts w:hint="default"/>
      </w:r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EF95F68"/>
    <w:multiLevelType w:val="hybridMultilevel"/>
    <w:tmpl w:val="AE7A0144"/>
    <w:lvl w:ilvl="0" w:tplc="2C44A190">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5" w15:restartNumberingAfterBreak="0">
    <w:nsid w:val="52DD2119"/>
    <w:multiLevelType w:val="hybridMultilevel"/>
    <w:tmpl w:val="EE2E0900"/>
    <w:lvl w:ilvl="0" w:tplc="B8F880A2">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5765CD0"/>
    <w:multiLevelType w:val="hybridMultilevel"/>
    <w:tmpl w:val="3A0C3FAA"/>
    <w:lvl w:ilvl="0" w:tplc="F8C2E17E">
      <w:start w:val="1"/>
      <w:numFmt w:val="lowerLetter"/>
      <w:lvlText w:val="(%1)"/>
      <w:lvlJc w:val="left"/>
      <w:pPr>
        <w:ind w:left="1500" w:hanging="930"/>
      </w:pPr>
      <w:rPr>
        <w:rFonts w:hint="default"/>
      </w:rPr>
    </w:lvl>
    <w:lvl w:ilvl="1" w:tplc="10090019" w:tentative="1">
      <w:start w:val="1"/>
      <w:numFmt w:val="lowerLetter"/>
      <w:lvlText w:val="%2."/>
      <w:lvlJc w:val="left"/>
      <w:pPr>
        <w:ind w:left="1650" w:hanging="360"/>
      </w:pPr>
    </w:lvl>
    <w:lvl w:ilvl="2" w:tplc="1009001B" w:tentative="1">
      <w:start w:val="1"/>
      <w:numFmt w:val="lowerRoman"/>
      <w:lvlText w:val="%3."/>
      <w:lvlJc w:val="right"/>
      <w:pPr>
        <w:ind w:left="2370" w:hanging="180"/>
      </w:pPr>
    </w:lvl>
    <w:lvl w:ilvl="3" w:tplc="1009000F" w:tentative="1">
      <w:start w:val="1"/>
      <w:numFmt w:val="decimal"/>
      <w:lvlText w:val="%4."/>
      <w:lvlJc w:val="left"/>
      <w:pPr>
        <w:ind w:left="3090" w:hanging="360"/>
      </w:pPr>
    </w:lvl>
    <w:lvl w:ilvl="4" w:tplc="10090019" w:tentative="1">
      <w:start w:val="1"/>
      <w:numFmt w:val="lowerLetter"/>
      <w:lvlText w:val="%5."/>
      <w:lvlJc w:val="left"/>
      <w:pPr>
        <w:ind w:left="3810" w:hanging="360"/>
      </w:pPr>
    </w:lvl>
    <w:lvl w:ilvl="5" w:tplc="1009001B" w:tentative="1">
      <w:start w:val="1"/>
      <w:numFmt w:val="lowerRoman"/>
      <w:lvlText w:val="%6."/>
      <w:lvlJc w:val="right"/>
      <w:pPr>
        <w:ind w:left="4530" w:hanging="180"/>
      </w:pPr>
    </w:lvl>
    <w:lvl w:ilvl="6" w:tplc="1009000F" w:tentative="1">
      <w:start w:val="1"/>
      <w:numFmt w:val="decimal"/>
      <w:lvlText w:val="%7."/>
      <w:lvlJc w:val="left"/>
      <w:pPr>
        <w:ind w:left="5250" w:hanging="360"/>
      </w:pPr>
    </w:lvl>
    <w:lvl w:ilvl="7" w:tplc="10090019" w:tentative="1">
      <w:start w:val="1"/>
      <w:numFmt w:val="lowerLetter"/>
      <w:lvlText w:val="%8."/>
      <w:lvlJc w:val="left"/>
      <w:pPr>
        <w:ind w:left="5970" w:hanging="360"/>
      </w:pPr>
    </w:lvl>
    <w:lvl w:ilvl="8" w:tplc="1009001B" w:tentative="1">
      <w:start w:val="1"/>
      <w:numFmt w:val="lowerRoman"/>
      <w:lvlText w:val="%9."/>
      <w:lvlJc w:val="right"/>
      <w:pPr>
        <w:ind w:left="6690" w:hanging="180"/>
      </w:pPr>
    </w:lvl>
  </w:abstractNum>
  <w:abstractNum w:abstractNumId="17" w15:restartNumberingAfterBreak="0">
    <w:nsid w:val="56827F0F"/>
    <w:multiLevelType w:val="hybridMultilevel"/>
    <w:tmpl w:val="459AB9E2"/>
    <w:lvl w:ilvl="0" w:tplc="EA3223D4">
      <w:start w:val="1"/>
      <w:numFmt w:val="lowerLetter"/>
      <w:lvlText w:val="(%1)"/>
      <w:lvlJc w:val="left"/>
      <w:pPr>
        <w:ind w:left="720" w:hanging="360"/>
      </w:pPr>
      <w:rPr>
        <w:rFonts w:hint="default"/>
      </w:rPr>
    </w:lvl>
    <w:lvl w:ilvl="1" w:tplc="71F068B4">
      <w:start w:val="1"/>
      <w:numFmt w:val="lowerRoman"/>
      <w:lvlText w:val="(%2)"/>
      <w:lvlJc w:val="left"/>
      <w:pPr>
        <w:ind w:left="1440" w:hanging="360"/>
      </w:pPr>
      <w:rPr>
        <w:rFonts w:ascii="Arial" w:eastAsiaTheme="minorHAnsi" w:hAnsi="Arial" w:cs="Arial"/>
      </w:rPr>
    </w:lvl>
    <w:lvl w:ilvl="2" w:tplc="A066DC14">
      <w:start w:val="2"/>
      <w:numFmt w:val="decimal"/>
      <w:lvlText w:val="(%3)"/>
      <w:lvlJc w:val="left"/>
      <w:pPr>
        <w:ind w:left="2340" w:hanging="360"/>
      </w:pPr>
      <w:rPr>
        <w:rFonts w:hint="default"/>
      </w:r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B8E154D"/>
    <w:multiLevelType w:val="hybridMultilevel"/>
    <w:tmpl w:val="CB948A28"/>
    <w:lvl w:ilvl="0" w:tplc="2C44A190">
      <w:start w:val="1"/>
      <w:numFmt w:val="bullet"/>
      <w:lvlText w:val=""/>
      <w:lvlJc w:val="left"/>
      <w:pPr>
        <w:ind w:left="720" w:hanging="360"/>
      </w:pPr>
      <w:rPr>
        <w:rFonts w:ascii="Symbol" w:hAnsi="Symbol" w:hint="default"/>
      </w:rPr>
    </w:lvl>
    <w:lvl w:ilvl="1" w:tplc="10090019">
      <w:start w:val="1"/>
      <w:numFmt w:val="lowerLetter"/>
      <w:lvlText w:val="%2."/>
      <w:lvlJc w:val="left"/>
      <w:pPr>
        <w:ind w:left="1495"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C240D35"/>
    <w:multiLevelType w:val="hybridMultilevel"/>
    <w:tmpl w:val="2018787E"/>
    <w:lvl w:ilvl="0" w:tplc="58B0D006">
      <w:start w:val="9"/>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0" w15:restartNumberingAfterBreak="0">
    <w:nsid w:val="60835B31"/>
    <w:multiLevelType w:val="hybridMultilevel"/>
    <w:tmpl w:val="662298B8"/>
    <w:lvl w:ilvl="0" w:tplc="2C44A190">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3D87FF0"/>
    <w:multiLevelType w:val="hybridMultilevel"/>
    <w:tmpl w:val="A89AA852"/>
    <w:lvl w:ilvl="0" w:tplc="EFCC028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265674"/>
    <w:multiLevelType w:val="hybridMultilevel"/>
    <w:tmpl w:val="766EF9BE"/>
    <w:lvl w:ilvl="0" w:tplc="5EF2C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5E670C"/>
    <w:multiLevelType w:val="hybridMultilevel"/>
    <w:tmpl w:val="282451E8"/>
    <w:lvl w:ilvl="0" w:tplc="06D206F4">
      <w:start w:val="1"/>
      <w:numFmt w:val="lowerLetter"/>
      <w:lvlText w:val="(%1)"/>
      <w:lvlJc w:val="left"/>
      <w:pPr>
        <w:ind w:left="1800" w:hanging="108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7EAF5944"/>
    <w:multiLevelType w:val="hybridMultilevel"/>
    <w:tmpl w:val="EE3040D8"/>
    <w:lvl w:ilvl="0" w:tplc="F5F8AE66">
      <w:start w:val="1"/>
      <w:numFmt w:val="low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num w:numId="1">
    <w:abstractNumId w:val="4"/>
  </w:num>
  <w:num w:numId="2">
    <w:abstractNumId w:val="15"/>
  </w:num>
  <w:num w:numId="3">
    <w:abstractNumId w:val="7"/>
  </w:num>
  <w:num w:numId="4">
    <w:abstractNumId w:val="1"/>
  </w:num>
  <w:num w:numId="5">
    <w:abstractNumId w:val="5"/>
  </w:num>
  <w:num w:numId="6">
    <w:abstractNumId w:val="23"/>
  </w:num>
  <w:num w:numId="7">
    <w:abstractNumId w:val="24"/>
  </w:num>
  <w:num w:numId="8">
    <w:abstractNumId w:val="11"/>
  </w:num>
  <w:num w:numId="9">
    <w:abstractNumId w:val="10"/>
  </w:num>
  <w:num w:numId="10">
    <w:abstractNumId w:val="19"/>
  </w:num>
  <w:num w:numId="11">
    <w:abstractNumId w:val="0"/>
  </w:num>
  <w:num w:numId="12">
    <w:abstractNumId w:val="16"/>
  </w:num>
  <w:num w:numId="13">
    <w:abstractNumId w:val="17"/>
  </w:num>
  <w:num w:numId="14">
    <w:abstractNumId w:val="2"/>
  </w:num>
  <w:num w:numId="15">
    <w:abstractNumId w:val="6"/>
  </w:num>
  <w:num w:numId="16">
    <w:abstractNumId w:val="12"/>
  </w:num>
  <w:num w:numId="17">
    <w:abstractNumId w:val="18"/>
  </w:num>
  <w:num w:numId="18">
    <w:abstractNumId w:val="21"/>
  </w:num>
  <w:num w:numId="19">
    <w:abstractNumId w:val="9"/>
  </w:num>
  <w:num w:numId="20">
    <w:abstractNumId w:val="13"/>
  </w:num>
  <w:num w:numId="21">
    <w:abstractNumId w:val="3"/>
  </w:num>
  <w:num w:numId="22">
    <w:abstractNumId w:val="20"/>
  </w:num>
  <w:num w:numId="23">
    <w:abstractNumId w:val="22"/>
  </w:num>
  <w:num w:numId="24">
    <w:abstractNumId w:val="8"/>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51F"/>
    <w:rsid w:val="00023527"/>
    <w:rsid w:val="00035927"/>
    <w:rsid w:val="00037F56"/>
    <w:rsid w:val="00045BED"/>
    <w:rsid w:val="0006621F"/>
    <w:rsid w:val="000718F1"/>
    <w:rsid w:val="00082CBE"/>
    <w:rsid w:val="000F478E"/>
    <w:rsid w:val="000F62B0"/>
    <w:rsid w:val="00101E2F"/>
    <w:rsid w:val="001208F7"/>
    <w:rsid w:val="0013147C"/>
    <w:rsid w:val="00134051"/>
    <w:rsid w:val="001341DE"/>
    <w:rsid w:val="001371C4"/>
    <w:rsid w:val="00141896"/>
    <w:rsid w:val="001511FF"/>
    <w:rsid w:val="001739C6"/>
    <w:rsid w:val="001771BB"/>
    <w:rsid w:val="00191BF0"/>
    <w:rsid w:val="001945EB"/>
    <w:rsid w:val="001B15D9"/>
    <w:rsid w:val="001D40B6"/>
    <w:rsid w:val="001E1797"/>
    <w:rsid w:val="001F2D57"/>
    <w:rsid w:val="0020132E"/>
    <w:rsid w:val="00210913"/>
    <w:rsid w:val="0022655A"/>
    <w:rsid w:val="00237724"/>
    <w:rsid w:val="002450C5"/>
    <w:rsid w:val="00296980"/>
    <w:rsid w:val="002A4AB6"/>
    <w:rsid w:val="002D430B"/>
    <w:rsid w:val="00310844"/>
    <w:rsid w:val="00316EBE"/>
    <w:rsid w:val="00317DD4"/>
    <w:rsid w:val="003212EF"/>
    <w:rsid w:val="00380A29"/>
    <w:rsid w:val="003843B2"/>
    <w:rsid w:val="00387BA4"/>
    <w:rsid w:val="00392198"/>
    <w:rsid w:val="00392BF9"/>
    <w:rsid w:val="003B4EF7"/>
    <w:rsid w:val="003C0E5E"/>
    <w:rsid w:val="003E2478"/>
    <w:rsid w:val="004205D8"/>
    <w:rsid w:val="004808C3"/>
    <w:rsid w:val="00482E0C"/>
    <w:rsid w:val="004856DA"/>
    <w:rsid w:val="00485E9C"/>
    <w:rsid w:val="004A3D62"/>
    <w:rsid w:val="004B3733"/>
    <w:rsid w:val="004C2653"/>
    <w:rsid w:val="004D33F7"/>
    <w:rsid w:val="004D4F96"/>
    <w:rsid w:val="004E40EC"/>
    <w:rsid w:val="0050412A"/>
    <w:rsid w:val="005250F0"/>
    <w:rsid w:val="00564357"/>
    <w:rsid w:val="005762B6"/>
    <w:rsid w:val="00592F69"/>
    <w:rsid w:val="005A1F7C"/>
    <w:rsid w:val="005A31DE"/>
    <w:rsid w:val="005B2AE5"/>
    <w:rsid w:val="005C00F5"/>
    <w:rsid w:val="005C7172"/>
    <w:rsid w:val="005C75D1"/>
    <w:rsid w:val="005E1DC5"/>
    <w:rsid w:val="00621E3A"/>
    <w:rsid w:val="00622DB3"/>
    <w:rsid w:val="00667F40"/>
    <w:rsid w:val="00677777"/>
    <w:rsid w:val="006A425D"/>
    <w:rsid w:val="006A687D"/>
    <w:rsid w:val="006B7215"/>
    <w:rsid w:val="006D6828"/>
    <w:rsid w:val="00711FF2"/>
    <w:rsid w:val="007525A3"/>
    <w:rsid w:val="007649D9"/>
    <w:rsid w:val="00773033"/>
    <w:rsid w:val="00777491"/>
    <w:rsid w:val="0077792E"/>
    <w:rsid w:val="00794947"/>
    <w:rsid w:val="007C4362"/>
    <w:rsid w:val="007D796A"/>
    <w:rsid w:val="007E7917"/>
    <w:rsid w:val="00816382"/>
    <w:rsid w:val="008259FA"/>
    <w:rsid w:val="00863815"/>
    <w:rsid w:val="00877264"/>
    <w:rsid w:val="00891862"/>
    <w:rsid w:val="008949AF"/>
    <w:rsid w:val="00895BF7"/>
    <w:rsid w:val="008B60FE"/>
    <w:rsid w:val="008B6CD1"/>
    <w:rsid w:val="00942469"/>
    <w:rsid w:val="009460D5"/>
    <w:rsid w:val="00951B4F"/>
    <w:rsid w:val="009532DA"/>
    <w:rsid w:val="0095438F"/>
    <w:rsid w:val="00966ACA"/>
    <w:rsid w:val="009833BA"/>
    <w:rsid w:val="00985765"/>
    <w:rsid w:val="0099103C"/>
    <w:rsid w:val="009949A9"/>
    <w:rsid w:val="009969B5"/>
    <w:rsid w:val="009A270A"/>
    <w:rsid w:val="009A551F"/>
    <w:rsid w:val="009B1441"/>
    <w:rsid w:val="009B4495"/>
    <w:rsid w:val="009C384D"/>
    <w:rsid w:val="009E0714"/>
    <w:rsid w:val="009F0C65"/>
    <w:rsid w:val="009F23BA"/>
    <w:rsid w:val="00A01D10"/>
    <w:rsid w:val="00A1694F"/>
    <w:rsid w:val="00A23F16"/>
    <w:rsid w:val="00A26732"/>
    <w:rsid w:val="00A348F0"/>
    <w:rsid w:val="00A47B0A"/>
    <w:rsid w:val="00A51036"/>
    <w:rsid w:val="00A6098D"/>
    <w:rsid w:val="00A662E7"/>
    <w:rsid w:val="00A716D5"/>
    <w:rsid w:val="00A82CCC"/>
    <w:rsid w:val="00A91F88"/>
    <w:rsid w:val="00A96319"/>
    <w:rsid w:val="00A9730E"/>
    <w:rsid w:val="00AA3F97"/>
    <w:rsid w:val="00AD69CC"/>
    <w:rsid w:val="00AE5C0F"/>
    <w:rsid w:val="00AF290C"/>
    <w:rsid w:val="00B02720"/>
    <w:rsid w:val="00B21246"/>
    <w:rsid w:val="00B314FE"/>
    <w:rsid w:val="00B33E04"/>
    <w:rsid w:val="00B4639A"/>
    <w:rsid w:val="00B80CCE"/>
    <w:rsid w:val="00B9260D"/>
    <w:rsid w:val="00B9693A"/>
    <w:rsid w:val="00B97021"/>
    <w:rsid w:val="00B979B0"/>
    <w:rsid w:val="00BA05FC"/>
    <w:rsid w:val="00BA32A0"/>
    <w:rsid w:val="00BB706E"/>
    <w:rsid w:val="00BD6C6E"/>
    <w:rsid w:val="00BE5A00"/>
    <w:rsid w:val="00C03B37"/>
    <w:rsid w:val="00C31180"/>
    <w:rsid w:val="00C32E1D"/>
    <w:rsid w:val="00C61907"/>
    <w:rsid w:val="00C76570"/>
    <w:rsid w:val="00CA453D"/>
    <w:rsid w:val="00CC6DBE"/>
    <w:rsid w:val="00CE5CB4"/>
    <w:rsid w:val="00D27DE8"/>
    <w:rsid w:val="00D453B4"/>
    <w:rsid w:val="00D630FC"/>
    <w:rsid w:val="00D84D00"/>
    <w:rsid w:val="00DB777E"/>
    <w:rsid w:val="00E20359"/>
    <w:rsid w:val="00E67CA9"/>
    <w:rsid w:val="00E75232"/>
    <w:rsid w:val="00E75E54"/>
    <w:rsid w:val="00EF0543"/>
    <w:rsid w:val="00F22DDE"/>
    <w:rsid w:val="00F27EE6"/>
    <w:rsid w:val="00F31DC4"/>
    <w:rsid w:val="00F4174D"/>
    <w:rsid w:val="00F55356"/>
    <w:rsid w:val="00F96139"/>
    <w:rsid w:val="00F965E4"/>
    <w:rsid w:val="00FB6CAF"/>
    <w:rsid w:val="00FE27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93F54C"/>
  <w15:chartTrackingRefBased/>
  <w15:docId w15:val="{2212EC5F-54A9-435D-BA37-9EAEEFD9A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551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51F"/>
    <w:pPr>
      <w:ind w:left="720"/>
      <w:contextualSpacing/>
    </w:pPr>
  </w:style>
  <w:style w:type="paragraph" w:styleId="BalloonText">
    <w:name w:val="Balloon Text"/>
    <w:basedOn w:val="Normal"/>
    <w:link w:val="BalloonTextChar"/>
    <w:uiPriority w:val="99"/>
    <w:semiHidden/>
    <w:unhideWhenUsed/>
    <w:rsid w:val="001418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896"/>
    <w:rPr>
      <w:rFonts w:ascii="Segoe UI" w:hAnsi="Segoe UI" w:cs="Segoe UI"/>
      <w:sz w:val="18"/>
      <w:szCs w:val="18"/>
    </w:rPr>
  </w:style>
  <w:style w:type="character" w:styleId="CommentReference">
    <w:name w:val="annotation reference"/>
    <w:basedOn w:val="DefaultParagraphFont"/>
    <w:uiPriority w:val="99"/>
    <w:semiHidden/>
    <w:unhideWhenUsed/>
    <w:rsid w:val="00141896"/>
    <w:rPr>
      <w:sz w:val="16"/>
      <w:szCs w:val="16"/>
    </w:rPr>
  </w:style>
  <w:style w:type="paragraph" w:styleId="CommentText">
    <w:name w:val="annotation text"/>
    <w:basedOn w:val="Normal"/>
    <w:link w:val="CommentTextChar"/>
    <w:uiPriority w:val="99"/>
    <w:semiHidden/>
    <w:unhideWhenUsed/>
    <w:rsid w:val="00141896"/>
    <w:pPr>
      <w:spacing w:line="240" w:lineRule="auto"/>
    </w:pPr>
    <w:rPr>
      <w:sz w:val="20"/>
      <w:szCs w:val="20"/>
    </w:rPr>
  </w:style>
  <w:style w:type="character" w:customStyle="1" w:styleId="CommentTextChar">
    <w:name w:val="Comment Text Char"/>
    <w:basedOn w:val="DefaultParagraphFont"/>
    <w:link w:val="CommentText"/>
    <w:uiPriority w:val="99"/>
    <w:semiHidden/>
    <w:rsid w:val="00141896"/>
    <w:rPr>
      <w:sz w:val="20"/>
      <w:szCs w:val="20"/>
    </w:rPr>
  </w:style>
  <w:style w:type="paragraph" w:styleId="CommentSubject">
    <w:name w:val="annotation subject"/>
    <w:basedOn w:val="CommentText"/>
    <w:next w:val="CommentText"/>
    <w:link w:val="CommentSubjectChar"/>
    <w:uiPriority w:val="99"/>
    <w:semiHidden/>
    <w:unhideWhenUsed/>
    <w:rsid w:val="00141896"/>
    <w:rPr>
      <w:b/>
      <w:bCs/>
    </w:rPr>
  </w:style>
  <w:style w:type="character" w:customStyle="1" w:styleId="CommentSubjectChar">
    <w:name w:val="Comment Subject Char"/>
    <w:basedOn w:val="CommentTextChar"/>
    <w:link w:val="CommentSubject"/>
    <w:uiPriority w:val="99"/>
    <w:semiHidden/>
    <w:rsid w:val="00141896"/>
    <w:rPr>
      <w:b/>
      <w:bCs/>
      <w:sz w:val="20"/>
      <w:szCs w:val="20"/>
    </w:rPr>
  </w:style>
  <w:style w:type="paragraph" w:styleId="Header">
    <w:name w:val="header"/>
    <w:basedOn w:val="Normal"/>
    <w:link w:val="HeaderChar"/>
    <w:uiPriority w:val="99"/>
    <w:unhideWhenUsed/>
    <w:rsid w:val="00E75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E54"/>
  </w:style>
  <w:style w:type="paragraph" w:styleId="Footer">
    <w:name w:val="footer"/>
    <w:basedOn w:val="Normal"/>
    <w:link w:val="FooterChar"/>
    <w:uiPriority w:val="99"/>
    <w:unhideWhenUsed/>
    <w:rsid w:val="00E75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E54"/>
  </w:style>
  <w:style w:type="paragraph" w:styleId="Revision">
    <w:name w:val="Revision"/>
    <w:hidden/>
    <w:uiPriority w:val="99"/>
    <w:semiHidden/>
    <w:rsid w:val="008B6C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Actual_x0020_Date_x003a__x0020_DCAO_x0020_Approval xmlns="23b3a61e-8628-41b6-a439-1461e2f3908c" xsi:nil="true"/>
    <_dlc_DocId xmlns="23b3a61e-8628-41b6-a439-1461e2f3908c">HRM0-1-4975</_dlc_DocId>
    <_dlc_DocIdUrl xmlns="23b3a61e-8628-41b6-a439-1461e2f3908c">
      <Url>https://reportcenter.halifax.ca/_layouts/15/DocIdRedir.aspx?ID=HRM0-1-4975</Url>
      <Description>HRM0-1-4975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Report Document" ma:contentTypeID="0x010100595F6354A3702747809426A4352EE9B5001A5207F8FC0F83419E5833BD21246666" ma:contentTypeVersion="22" ma:contentTypeDescription="" ma:contentTypeScope="" ma:versionID="604ced5dbd98adf37269c6c2657bce24">
  <xsd:schema xmlns:xsd="http://www.w3.org/2001/XMLSchema" xmlns:xs="http://www.w3.org/2001/XMLSchema" xmlns:p="http://schemas.microsoft.com/office/2006/metadata/properties" xmlns:ns1="http://schemas.microsoft.com/sharepoint/v3" xmlns:ns2="23b3a61e-8628-41b6-a439-1461e2f3908c" targetNamespace="http://schemas.microsoft.com/office/2006/metadata/properties" ma:root="true" ma:fieldsID="fd77451683a47bef26747ae31974f4da" ns1:_="" ns2:_="">
    <xsd:import namespace="http://schemas.microsoft.com/sharepoint/v3"/>
    <xsd:import namespace="23b3a61e-8628-41b6-a439-1461e2f3908c"/>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1:_dlc_ExpireDateSaved" minOccurs="0"/>
                <xsd:element ref="ns1:_dlc_ExpireDate" minOccurs="0"/>
                <xsd:element ref="ns2:Actual_x0020_Date_x003a__x0020_DCAO_x0020_Approv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3b3a61e-8628-41b6-a439-1461e2f390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ctual_x0020_Date_x003a__x0020_DCAO_x0020_Approval" ma:index="15" nillable="true" ma:displayName="Actual Date: DCAO Approval" ma:format="DateOnly" ma:hidden="true" ma:internalName="Actual_x0020_Date_x003A__x0020_DCAO_x0020_Approval"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Report Document</p:Name>
  <p:Description/>
  <p:Statement>This document will be disposed of 6 months after completed &amp; archived.</p:Statement>
  <p:PolicyItems>
    <p:PolicyItem featureId="Microsoft.Office.RecordsManagement.PolicyFeatures.Expiration" staticId="0x010100595F6354A3702747809426A4352EE9B5|1500430409" UniqueId="15e58de7-641c-4c6c-99e3-7e0f2ce0cdad">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6</number>
                  <property>_vti_ItemDeclaredRecord</property>
                  <propertyId>f9a44731-84eb-43a4-9973-cd2953ad8646</propertyId>
                  <period>months</period>
                </formula>
                <action type="workflow" id="df29f0db-cdfb-4522-b7b8-e8cfdc7d6df5"/>
              </data>
            </stages>
          </Schedule>
        </Schedules>
      </p:CustomData>
    </p:PolicyItem>
    <p:PolicyItem featureId="Microsoft.Office.RecordsManagement.PolicyFeatures.PolicyAudit" staticId="0x010100595F6354A3702747809426A4352EE9B5|8138272" UniqueId="0f0f1826-78f6-44db-879f-362bfebcc3ad">
      <p:Name>Auditing</p:Name>
      <p:Description>Audits user actions on documents and list items to the Audit Log.</p:Description>
      <p:CustomData>
        <Audit>
          <Update/>
          <View/>
          <CheckInOut/>
          <MoveCopy/>
          <DeleteRestore/>
        </Audit>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A530C-B763-403F-A2E7-6FF5FB779689}">
  <ds:schemaRefs>
    <ds:schemaRef ds:uri="http://schemas.microsoft.com/office/2006/documentManagement/types"/>
    <ds:schemaRef ds:uri="http://purl.org/dc/elements/1.1/"/>
    <ds:schemaRef ds:uri="http://schemas.microsoft.com/office/infopath/2007/PartnerControls"/>
    <ds:schemaRef ds:uri="23b3a61e-8628-41b6-a439-1461e2f3908c"/>
    <ds:schemaRef ds:uri="http://schemas.microsoft.com/sharepoint/v3"/>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905C666-7FF8-4A2A-BB47-E3E5F5D9888B}">
  <ds:schemaRefs>
    <ds:schemaRef ds:uri="http://schemas.microsoft.com/sharepoint/events"/>
  </ds:schemaRefs>
</ds:datastoreItem>
</file>

<file path=customXml/itemProps3.xml><?xml version="1.0" encoding="utf-8"?>
<ds:datastoreItem xmlns:ds="http://schemas.openxmlformats.org/officeDocument/2006/customXml" ds:itemID="{FCF693A1-AD78-4BC1-A694-1ED8739AD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b3a61e-8628-41b6-a439-1461e2f390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1FE088-4268-41AF-A494-C162158C646B}">
  <ds:schemaRefs>
    <ds:schemaRef ds:uri="http://schemas.microsoft.com/sharepoint/v3/contenttype/forms"/>
  </ds:schemaRefs>
</ds:datastoreItem>
</file>

<file path=customXml/itemProps5.xml><?xml version="1.0" encoding="utf-8"?>
<ds:datastoreItem xmlns:ds="http://schemas.openxmlformats.org/officeDocument/2006/customXml" ds:itemID="{46FF71DC-A532-4645-97E0-60C31CD5BEB2}">
  <ds:schemaRefs>
    <ds:schemaRef ds:uri="office.server.policy"/>
  </ds:schemaRefs>
</ds:datastoreItem>
</file>

<file path=customXml/itemProps6.xml><?xml version="1.0" encoding="utf-8"?>
<ds:datastoreItem xmlns:ds="http://schemas.openxmlformats.org/officeDocument/2006/customXml" ds:itemID="{C82EBF20-3980-413A-A6FD-F4ED7D4CB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728</Words>
  <Characters>4150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Sharon</dc:creator>
  <cp:keywords/>
  <dc:description/>
  <cp:lastModifiedBy>Wilson, Barbara</cp:lastModifiedBy>
  <cp:revision>2</cp:revision>
  <cp:lastPrinted>2019-05-22T17:56:00Z</cp:lastPrinted>
  <dcterms:created xsi:type="dcterms:W3CDTF">2019-05-22T17:56:00Z</dcterms:created>
  <dcterms:modified xsi:type="dcterms:W3CDTF">2019-05-22T17:56:00Z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0x010100595F6354A3702747809426A4352EE9B5001A5207F8FC0F83419E5833BD21246666</vt:lpwstr>
  </property>
  <property fmtid="{D5CDD505-2E9C-101B-9397-08002B2CF9AE}" pid="3" name="ItemRetentionFormula">
    <vt:lpwstr>&lt;formula id="Microsoft.Office.RecordsManagement.PolicyFeatures.Expiration.Formula.BuiltIn"&gt;&lt;number&gt;6&lt;/number&gt;&lt;property&gt;_vti_ItemDeclaredRecord&lt;/property&gt;&lt;propertyId&gt;f9a44731-84eb-43a4-9973-cd2953ad8646&lt;/propertyId&gt;&lt;period&gt;months&lt;/period&gt;&lt;/formula&gt;</vt:lpwstr>
  </property>
  <property fmtid="{D5CDD505-2E9C-101B-9397-08002B2CF9AE}" pid="4" name="_dlc_policyId">
    <vt:lpwstr>0x010100595F6354A3702747809426A4352EE9B5|1500430409</vt:lpwstr>
  </property>
  <property fmtid="{D5CDD505-2E9C-101B-9397-08002B2CF9AE}" pid="5" name="_dlc_DocIdItemGuid">
    <vt:lpwstr>201a0b94-c73b-4390-a7ac-ccad0b3a3959</vt:lpwstr>
  </property>
  <property fmtid="{D5CDD505-2E9C-101B-9397-08002B2CF9AE}" pid="6" name="LFTHINGID">
    <vt:lpwstr>P03LY4YT0DIAIX</vt:lpwstr>
  </property>
  <property fmtid="{D5CDD505-2E9C-101B-9397-08002B2CF9AE}" pid="7" name="LFORIGNAME">
    <vt:lpwstr>LegalFilesWeb1.DOCX</vt:lpwstr>
  </property>
</Properties>
</file>